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27F6A" w14:textId="77777777" w:rsidR="00617FA9" w:rsidRPr="00F37516" w:rsidRDefault="00617FA9" w:rsidP="0094491D">
      <w:pPr>
        <w:jc w:val="center"/>
        <w:rPr>
          <w:rFonts w:ascii="Arial" w:hAnsi="Arial" w:cs="Arial"/>
        </w:rPr>
      </w:pPr>
    </w:p>
    <w:p w14:paraId="54411641" w14:textId="77777777" w:rsidR="00617FA9" w:rsidRPr="00F37516" w:rsidRDefault="00617FA9" w:rsidP="0094491D">
      <w:pPr>
        <w:jc w:val="center"/>
        <w:rPr>
          <w:rFonts w:ascii="Arial" w:hAnsi="Arial" w:cs="Arial"/>
        </w:rPr>
      </w:pPr>
    </w:p>
    <w:p w14:paraId="2C078E63" w14:textId="442ED8D4" w:rsidR="005E01E7" w:rsidRPr="00F37516" w:rsidRDefault="0094491D" w:rsidP="0094491D">
      <w:pPr>
        <w:jc w:val="center"/>
        <w:rPr>
          <w:rFonts w:ascii="Arial" w:hAnsi="Arial" w:cs="Arial"/>
        </w:rPr>
      </w:pPr>
      <w:r w:rsidRPr="00F37516">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1021E9BF" w14:textId="10614952" w:rsidR="0094491D" w:rsidRPr="00F37516" w:rsidRDefault="00DB41BA" w:rsidP="0094491D">
      <w:pPr>
        <w:jc w:val="center"/>
        <w:rPr>
          <w:rFonts w:ascii="Arial" w:hAnsi="Arial" w:cs="Arial"/>
          <w:b/>
          <w:bCs/>
          <w:sz w:val="32"/>
          <w:szCs w:val="32"/>
        </w:rPr>
      </w:pPr>
      <w:r w:rsidRPr="00F37516">
        <w:rPr>
          <w:rFonts w:ascii="Arial" w:hAnsi="Arial" w:cs="Arial"/>
          <w:b/>
          <w:bCs/>
          <w:sz w:val="32"/>
          <w:szCs w:val="32"/>
        </w:rPr>
        <w:t>U.S. Low-Carbon Cement</w:t>
      </w:r>
      <w:r w:rsidR="0094491D" w:rsidRPr="00F37516">
        <w:rPr>
          <w:rFonts w:ascii="Arial" w:hAnsi="Arial" w:cs="Arial"/>
          <w:b/>
          <w:bCs/>
          <w:sz w:val="32"/>
          <w:szCs w:val="32"/>
        </w:rPr>
        <w:t xml:space="preserve"> Protoco</w:t>
      </w:r>
      <w:r w:rsidR="00434B10" w:rsidRPr="00F37516">
        <w:rPr>
          <w:rFonts w:ascii="Arial" w:hAnsi="Arial" w:cs="Arial"/>
          <w:b/>
          <w:bCs/>
          <w:sz w:val="32"/>
          <w:szCs w:val="32"/>
        </w:rPr>
        <w:t>l</w:t>
      </w:r>
    </w:p>
    <w:p w14:paraId="0B0BCDE8" w14:textId="4CD7F5EB" w:rsidR="00434B10" w:rsidRPr="00F37516" w:rsidRDefault="00434B10" w:rsidP="0094491D">
      <w:pPr>
        <w:jc w:val="center"/>
        <w:rPr>
          <w:rFonts w:ascii="Arial" w:hAnsi="Arial" w:cs="Arial"/>
          <w:b/>
          <w:bCs/>
          <w:sz w:val="32"/>
          <w:szCs w:val="32"/>
        </w:rPr>
      </w:pPr>
      <w:r w:rsidRPr="00F37516">
        <w:rPr>
          <w:rFonts w:ascii="Arial" w:hAnsi="Arial" w:cs="Arial"/>
          <w:b/>
          <w:bCs/>
          <w:sz w:val="32"/>
          <w:szCs w:val="32"/>
        </w:rPr>
        <w:t xml:space="preserve">Project </w:t>
      </w:r>
      <w:r w:rsidR="00BF7CC4" w:rsidRPr="00F37516">
        <w:rPr>
          <w:rFonts w:ascii="Arial" w:hAnsi="Arial" w:cs="Arial"/>
          <w:b/>
          <w:bCs/>
          <w:sz w:val="32"/>
          <w:szCs w:val="32"/>
        </w:rPr>
        <w:t>Data Report</w:t>
      </w:r>
    </w:p>
    <w:p w14:paraId="02848833" w14:textId="77777777" w:rsidR="001C197D" w:rsidRPr="00F37516" w:rsidRDefault="001C197D" w:rsidP="0094491D">
      <w:pPr>
        <w:jc w:val="center"/>
        <w:rPr>
          <w:rFonts w:ascii="Arial" w:hAnsi="Arial" w:cs="Arial"/>
          <w:b/>
          <w:bCs/>
        </w:rPr>
      </w:pPr>
    </w:p>
    <w:p w14:paraId="41F2DD86" w14:textId="662D2E2F" w:rsidR="00BF6096" w:rsidRPr="00F37516" w:rsidRDefault="002411A0" w:rsidP="002411A0">
      <w:pPr>
        <w:rPr>
          <w:rFonts w:ascii="Arial" w:hAnsi="Arial" w:cs="Arial"/>
        </w:rPr>
      </w:pPr>
      <w:r w:rsidRPr="00F37516">
        <w:rPr>
          <w:rFonts w:ascii="Arial" w:hAnsi="Arial" w:cs="Arial"/>
        </w:rPr>
        <w:t>The Project D</w:t>
      </w:r>
      <w:r w:rsidR="00BF7CC4" w:rsidRPr="00F37516">
        <w:rPr>
          <w:rFonts w:ascii="Arial" w:hAnsi="Arial" w:cs="Arial"/>
        </w:rPr>
        <w:t>ata Report</w:t>
      </w:r>
      <w:r w:rsidRPr="00F37516">
        <w:rPr>
          <w:rFonts w:ascii="Arial" w:hAnsi="Arial" w:cs="Arial"/>
        </w:rPr>
        <w:t xml:space="preserve"> (PD</w:t>
      </w:r>
      <w:r w:rsidR="00BF7CC4" w:rsidRPr="00F37516">
        <w:rPr>
          <w:rFonts w:ascii="Arial" w:hAnsi="Arial" w:cs="Arial"/>
        </w:rPr>
        <w:t>R</w:t>
      </w:r>
      <w:r w:rsidRPr="00F37516">
        <w:rPr>
          <w:rFonts w:ascii="Arial" w:hAnsi="Arial" w:cs="Arial"/>
        </w:rPr>
        <w:t xml:space="preserve">) Template must be completed for </w:t>
      </w:r>
      <w:r w:rsidR="00DB41BA" w:rsidRPr="00F37516">
        <w:rPr>
          <w:rFonts w:ascii="Arial" w:hAnsi="Arial" w:cs="Arial"/>
        </w:rPr>
        <w:t>each of the</w:t>
      </w:r>
      <w:r w:rsidRPr="00F37516">
        <w:rPr>
          <w:rFonts w:ascii="Arial" w:hAnsi="Arial" w:cs="Arial"/>
        </w:rPr>
        <w:t xml:space="preserve"> project’s reporting period</w:t>
      </w:r>
      <w:r w:rsidR="005C25C9" w:rsidRPr="00F37516">
        <w:rPr>
          <w:rFonts w:ascii="Arial" w:hAnsi="Arial" w:cs="Arial"/>
        </w:rPr>
        <w:t>.</w:t>
      </w:r>
      <w:r w:rsidR="00554D17" w:rsidRPr="00F37516">
        <w:rPr>
          <w:rFonts w:ascii="Arial" w:hAnsi="Arial" w:cs="Arial"/>
        </w:rPr>
        <w:t xml:space="preserve"> This template is only intended as a guide and provides the minimum require</w:t>
      </w:r>
      <w:r w:rsidR="00F00069" w:rsidRPr="00F37516">
        <w:rPr>
          <w:rFonts w:ascii="Arial" w:hAnsi="Arial" w:cs="Arial"/>
        </w:rPr>
        <w:t>d information to be reported.</w:t>
      </w:r>
      <w:r w:rsidR="00C3437B" w:rsidRPr="00F37516">
        <w:rPr>
          <w:rFonts w:ascii="Arial" w:hAnsi="Arial" w:cs="Arial"/>
        </w:rPr>
        <w:t xml:space="preserve"> This template is designed for use with the </w:t>
      </w:r>
      <w:r w:rsidR="00DB41BA" w:rsidRPr="00F37516">
        <w:rPr>
          <w:rFonts w:ascii="Arial" w:hAnsi="Arial" w:cs="Arial"/>
        </w:rPr>
        <w:t>Low-Carbon Cement</w:t>
      </w:r>
      <w:r w:rsidR="00C3437B" w:rsidRPr="00F37516">
        <w:rPr>
          <w:rFonts w:ascii="Arial" w:hAnsi="Arial" w:cs="Arial"/>
        </w:rPr>
        <w:t xml:space="preserve"> Protocol</w:t>
      </w:r>
      <w:r w:rsidR="00343909" w:rsidRPr="00F37516">
        <w:rPr>
          <w:rFonts w:ascii="Arial" w:hAnsi="Arial" w:cs="Arial"/>
        </w:rPr>
        <w:t xml:space="preserve"> V1.0 (</w:t>
      </w:r>
      <w:r w:rsidR="00DB41BA" w:rsidRPr="00F37516">
        <w:rPr>
          <w:rFonts w:ascii="Arial" w:hAnsi="Arial" w:cs="Arial"/>
        </w:rPr>
        <w:t>LCC</w:t>
      </w:r>
      <w:r w:rsidR="00343909" w:rsidRPr="00F37516">
        <w:rPr>
          <w:rFonts w:ascii="Arial" w:hAnsi="Arial" w:cs="Arial"/>
        </w:rPr>
        <w:t>P)</w:t>
      </w:r>
      <w:r w:rsidR="005E6BFC" w:rsidRPr="00F37516">
        <w:rPr>
          <w:rFonts w:ascii="Arial" w:hAnsi="Arial" w:cs="Arial"/>
        </w:rPr>
        <w:t>. The project developer has the option to include additional information at their discretion.</w:t>
      </w:r>
    </w:p>
    <w:p w14:paraId="620EB340" w14:textId="77777777" w:rsidR="00630FE7" w:rsidRPr="00F37516" w:rsidRDefault="00630FE7" w:rsidP="002411A0">
      <w:pPr>
        <w:rPr>
          <w:rFonts w:ascii="Arial" w:hAnsi="Arial" w:cs="Arial"/>
        </w:rPr>
      </w:pPr>
    </w:p>
    <w:p w14:paraId="2FE4CB88" w14:textId="66C8ECD2" w:rsidR="00630FE7" w:rsidRPr="00F37516" w:rsidRDefault="00630FE7" w:rsidP="0B45FC63">
      <w:pPr>
        <w:rPr>
          <w:rFonts w:ascii="Arial" w:hAnsi="Arial" w:cs="Arial"/>
          <w:i/>
          <w:iCs/>
        </w:rPr>
      </w:pPr>
      <w:r w:rsidRPr="00F37516">
        <w:rPr>
          <w:rFonts w:ascii="Arial" w:hAnsi="Arial" w:cs="Arial"/>
          <w:i/>
          <w:iCs/>
        </w:rPr>
        <w:t xml:space="preserve">Please note that this document will be made publicly available once the project has registered credits </w:t>
      </w:r>
      <w:r w:rsidR="71DB3ADF" w:rsidRPr="00F37516">
        <w:rPr>
          <w:rFonts w:ascii="Arial" w:hAnsi="Arial" w:cs="Arial"/>
          <w:i/>
          <w:iCs/>
        </w:rPr>
        <w:t xml:space="preserve">for </w:t>
      </w:r>
      <w:r w:rsidR="003C2AD7" w:rsidRPr="00F37516">
        <w:rPr>
          <w:rFonts w:ascii="Arial" w:hAnsi="Arial" w:cs="Arial"/>
          <w:i/>
          <w:iCs/>
        </w:rPr>
        <w:t>the</w:t>
      </w:r>
      <w:r w:rsidRPr="00F37516">
        <w:rPr>
          <w:rFonts w:ascii="Arial" w:hAnsi="Arial" w:cs="Arial"/>
          <w:i/>
          <w:iCs/>
        </w:rPr>
        <w:t xml:space="preserve"> reporting period.</w:t>
      </w:r>
      <w:r w:rsidR="00BF7CC4" w:rsidRPr="00F37516">
        <w:rPr>
          <w:rFonts w:ascii="Arial" w:hAnsi="Arial" w:cs="Arial"/>
          <w:i/>
          <w:iCs/>
        </w:rPr>
        <w:t xml:space="preserve"> If there is proprietary information, please provide a redacted and non-redacted version for review.</w:t>
      </w:r>
    </w:p>
    <w:p w14:paraId="5357C460" w14:textId="77777777" w:rsidR="005E6BFC" w:rsidRPr="00F37516"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F37516" w14:paraId="1A781753" w14:textId="77777777" w:rsidTr="07D4C0D3">
        <w:tc>
          <w:tcPr>
            <w:tcW w:w="4675" w:type="dxa"/>
          </w:tcPr>
          <w:p w14:paraId="60473145" w14:textId="03D8F579" w:rsidR="003C2230" w:rsidRPr="00F37516" w:rsidRDefault="003C2230" w:rsidP="002411A0">
            <w:pPr>
              <w:rPr>
                <w:rFonts w:ascii="Arial" w:hAnsi="Arial" w:cs="Arial"/>
                <w:b/>
                <w:bCs/>
              </w:rPr>
            </w:pPr>
            <w:r w:rsidRPr="00F37516">
              <w:rPr>
                <w:rFonts w:ascii="Arial" w:hAnsi="Arial" w:cs="Arial"/>
                <w:b/>
                <w:bCs/>
              </w:rPr>
              <w:t>Account Holder</w:t>
            </w:r>
          </w:p>
        </w:tc>
        <w:tc>
          <w:tcPr>
            <w:tcW w:w="4675" w:type="dxa"/>
          </w:tcPr>
          <w:p w14:paraId="263A0254" w14:textId="7403420B"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bookmarkStart w:id="0" w:name="Text1"/>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0"/>
          </w:p>
        </w:tc>
      </w:tr>
      <w:tr w:rsidR="003C2230" w:rsidRPr="00F37516" w14:paraId="22E693E0" w14:textId="77777777" w:rsidTr="07D4C0D3">
        <w:tc>
          <w:tcPr>
            <w:tcW w:w="4675" w:type="dxa"/>
          </w:tcPr>
          <w:p w14:paraId="0C239795" w14:textId="03833FBD" w:rsidR="003C2230" w:rsidRPr="00F37516" w:rsidRDefault="003C2230" w:rsidP="002411A0">
            <w:pPr>
              <w:rPr>
                <w:rFonts w:ascii="Arial" w:hAnsi="Arial" w:cs="Arial"/>
                <w:b/>
                <w:bCs/>
              </w:rPr>
            </w:pPr>
            <w:r w:rsidRPr="00F37516">
              <w:rPr>
                <w:rFonts w:ascii="Arial" w:hAnsi="Arial" w:cs="Arial"/>
                <w:b/>
                <w:bCs/>
              </w:rPr>
              <w:t>Project ID and Name</w:t>
            </w:r>
          </w:p>
        </w:tc>
        <w:tc>
          <w:tcPr>
            <w:tcW w:w="4675" w:type="dxa"/>
          </w:tcPr>
          <w:p w14:paraId="4C7AED18" w14:textId="5310BD90"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7D4C0D3" w:rsidRPr="00F37516" w14:paraId="0DCA6B0B" w14:textId="77777777" w:rsidTr="07D4C0D3">
        <w:trPr>
          <w:trHeight w:val="300"/>
        </w:trPr>
        <w:tc>
          <w:tcPr>
            <w:tcW w:w="4675" w:type="dxa"/>
          </w:tcPr>
          <w:p w14:paraId="7ED61AE5" w14:textId="01DFCDA4" w:rsidR="2BFFD309" w:rsidRPr="00F37516" w:rsidRDefault="2BFFD309" w:rsidP="07D4C0D3">
            <w:pPr>
              <w:rPr>
                <w:rFonts w:ascii="Arial" w:hAnsi="Arial" w:cs="Arial"/>
                <w:b/>
                <w:bCs/>
              </w:rPr>
            </w:pPr>
            <w:r w:rsidRPr="001626C7">
              <w:rPr>
                <w:rFonts w:ascii="Arial" w:hAnsi="Arial" w:cs="Arial"/>
                <w:b/>
                <w:bCs/>
              </w:rPr>
              <w:t>Protocol Version</w:t>
            </w:r>
          </w:p>
        </w:tc>
        <w:tc>
          <w:tcPr>
            <w:tcW w:w="4675" w:type="dxa"/>
          </w:tcPr>
          <w:p w14:paraId="61EC3635" w14:textId="33A3B42E" w:rsidR="07D4C0D3" w:rsidRPr="00F37516" w:rsidRDefault="00EB32CF" w:rsidP="07D4C0D3">
            <w:pPr>
              <w:rPr>
                <w:rFonts w:ascii="Arial" w:hAnsi="Arial" w:cs="Arial"/>
                <w:noProof/>
              </w:rPr>
            </w:pPr>
            <w:r w:rsidRPr="00F37516">
              <w:rPr>
                <w:rFonts w:ascii="Arial" w:hAnsi="Arial" w:cs="Arial"/>
              </w:rPr>
              <w:t>U.S. Low-Carbon Cement V.</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3C2230" w:rsidRPr="00F37516" w14:paraId="4AA973E7" w14:textId="77777777" w:rsidTr="07D4C0D3">
        <w:tc>
          <w:tcPr>
            <w:tcW w:w="4675" w:type="dxa"/>
          </w:tcPr>
          <w:p w14:paraId="02C3D045" w14:textId="0AD35B41" w:rsidR="003C2230" w:rsidRPr="00F37516" w:rsidRDefault="00581AF7" w:rsidP="002411A0">
            <w:pPr>
              <w:rPr>
                <w:rFonts w:ascii="Arial" w:hAnsi="Arial" w:cs="Arial"/>
                <w:b/>
                <w:bCs/>
              </w:rPr>
            </w:pPr>
            <w:r w:rsidRPr="00F37516">
              <w:rPr>
                <w:rFonts w:ascii="Arial" w:hAnsi="Arial" w:cs="Arial"/>
                <w:b/>
                <w:bCs/>
              </w:rPr>
              <w:t>Current</w:t>
            </w:r>
            <w:r w:rsidR="00FA7820" w:rsidRPr="00F37516">
              <w:rPr>
                <w:rFonts w:ascii="Arial" w:hAnsi="Arial" w:cs="Arial"/>
                <w:b/>
                <w:bCs/>
              </w:rPr>
              <w:t xml:space="preserve"> Reporting Period Dates</w:t>
            </w:r>
          </w:p>
        </w:tc>
        <w:tc>
          <w:tcPr>
            <w:tcW w:w="4675" w:type="dxa"/>
          </w:tcPr>
          <w:p w14:paraId="2D199D04" w14:textId="3DE0A161"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4E7C50" w:rsidRPr="00F37516" w14:paraId="436A13FC" w14:textId="77777777" w:rsidTr="07D4C0D3">
        <w:tc>
          <w:tcPr>
            <w:tcW w:w="4675" w:type="dxa"/>
          </w:tcPr>
          <w:p w14:paraId="5A3C79A2" w14:textId="7E04AE8E" w:rsidR="004E7C50" w:rsidRPr="00F37516" w:rsidRDefault="004E7C50" w:rsidP="004E7C50">
            <w:pPr>
              <w:rPr>
                <w:rFonts w:ascii="Arial" w:hAnsi="Arial" w:cs="Arial"/>
                <w:b/>
                <w:bCs/>
              </w:rPr>
            </w:pPr>
            <w:r w:rsidRPr="00F37516">
              <w:rPr>
                <w:rFonts w:ascii="Arial" w:hAnsi="Arial" w:cs="Arial"/>
                <w:b/>
                <w:bCs/>
              </w:rPr>
              <w:t xml:space="preserve">Claimed CRTs </w:t>
            </w:r>
            <w:r w:rsidR="00F67005" w:rsidRPr="00F37516">
              <w:rPr>
                <w:rFonts w:ascii="Arial" w:hAnsi="Arial" w:cs="Arial"/>
                <w:b/>
                <w:bCs/>
              </w:rPr>
              <w:t>by Vintage</w:t>
            </w:r>
          </w:p>
        </w:tc>
        <w:tc>
          <w:tcPr>
            <w:tcW w:w="4675" w:type="dxa"/>
          </w:tcPr>
          <w:p w14:paraId="5D132B1E" w14:textId="177F8F57" w:rsidR="004E7C50" w:rsidRPr="00F37516" w:rsidRDefault="004E7C50" w:rsidP="004E7C5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4E7C50" w:rsidRPr="00F37516" w14:paraId="7A1A3BB6" w14:textId="77777777" w:rsidTr="07D4C0D3">
        <w:tc>
          <w:tcPr>
            <w:tcW w:w="4675" w:type="dxa"/>
          </w:tcPr>
          <w:p w14:paraId="3A019922" w14:textId="652CAF77" w:rsidR="004E7C50" w:rsidRPr="00F37516" w:rsidRDefault="004E7C50" w:rsidP="004E7C50">
            <w:pPr>
              <w:rPr>
                <w:rFonts w:ascii="Arial" w:hAnsi="Arial" w:cs="Arial"/>
                <w:b/>
                <w:bCs/>
              </w:rPr>
            </w:pPr>
            <w:r w:rsidRPr="00F37516">
              <w:rPr>
                <w:rFonts w:ascii="Arial" w:hAnsi="Arial" w:cs="Arial"/>
                <w:b/>
                <w:bCs/>
              </w:rPr>
              <w:t>Date Submitted</w:t>
            </w:r>
          </w:p>
        </w:tc>
        <w:tc>
          <w:tcPr>
            <w:tcW w:w="4675" w:type="dxa"/>
          </w:tcPr>
          <w:p w14:paraId="6A5C82FE" w14:textId="68FE113D" w:rsidR="004E7C50" w:rsidRPr="00F37516" w:rsidRDefault="004E7C50" w:rsidP="004E7C5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bl>
    <w:p w14:paraId="7766A494" w14:textId="79CAD07E" w:rsidR="003A72FE" w:rsidRPr="00F37516" w:rsidRDefault="003A72FE" w:rsidP="002411A0">
      <w:pPr>
        <w:rPr>
          <w:rFonts w:ascii="Arial" w:hAnsi="Arial" w:cs="Arial"/>
        </w:rPr>
      </w:pPr>
    </w:p>
    <w:p w14:paraId="0B91F759" w14:textId="750077D0" w:rsidR="00916C1D" w:rsidRPr="00120CFA" w:rsidRDefault="003A72FE" w:rsidP="00120CFA">
      <w:pPr>
        <w:rPr>
          <w:rFonts w:ascii="Arial" w:hAnsi="Arial" w:cs="Arial"/>
        </w:rPr>
      </w:pPr>
      <w:r w:rsidRPr="00F37516">
        <w:rPr>
          <w:rFonts w:ascii="Arial" w:hAnsi="Arial" w:cs="Arial"/>
        </w:rPr>
        <w:br w:type="page"/>
      </w:r>
    </w:p>
    <w:p w14:paraId="594D5A9E" w14:textId="2D724335" w:rsidR="005E6BFC" w:rsidRPr="00F37516" w:rsidRDefault="00833DEC" w:rsidP="005B1BE6">
      <w:pPr>
        <w:pStyle w:val="Heading1"/>
        <w:numPr>
          <w:ilvl w:val="0"/>
          <w:numId w:val="3"/>
        </w:numPr>
        <w:rPr>
          <w:rFonts w:cs="Arial"/>
        </w:rPr>
      </w:pPr>
      <w:bookmarkStart w:id="1" w:name="_Toc158366491"/>
      <w:r w:rsidRPr="00F37516">
        <w:rPr>
          <w:rFonts w:cs="Arial"/>
        </w:rPr>
        <w:lastRenderedPageBreak/>
        <w:t>Introduction</w:t>
      </w:r>
      <w:bookmarkEnd w:id="1"/>
    </w:p>
    <w:p w14:paraId="4C53D8B0" w14:textId="77777777" w:rsidR="00DB41BA" w:rsidRPr="00A524AE" w:rsidRDefault="00DB41BA" w:rsidP="2405084E">
      <w:pPr>
        <w:rPr>
          <w:rFonts w:ascii="Arial" w:hAnsi="Arial" w:cs="Arial"/>
          <w:i/>
          <w:iCs/>
          <w:color w:val="808080" w:themeColor="background1" w:themeShade="80"/>
        </w:rPr>
      </w:pPr>
      <w:r w:rsidRPr="00A524AE">
        <w:rPr>
          <w:rFonts w:ascii="Arial" w:hAnsi="Arial" w:cs="Arial"/>
          <w:i/>
          <w:iCs/>
          <w:color w:val="808080" w:themeColor="background1" w:themeShade="80"/>
        </w:rPr>
        <w:t>Provide a general description of the project.</w:t>
      </w:r>
    </w:p>
    <w:p w14:paraId="110346B9" w14:textId="5A70452C" w:rsidR="00DB41BA" w:rsidRPr="00F37516" w:rsidRDefault="00DB41BA" w:rsidP="00DB41BA">
      <w:pPr>
        <w:rPr>
          <w:rFonts w:ascii="Arial" w:hAnsi="Arial" w:cs="Arial"/>
        </w:rPr>
      </w:pPr>
      <w:r w:rsidRPr="00F37516">
        <w:rPr>
          <w:rFonts w:ascii="Arial" w:hAnsi="Arial" w:cs="Arial"/>
        </w:rPr>
        <w:fldChar w:fldCharType="begin">
          <w:ffData>
            <w:name w:val="Text2"/>
            <w:enabled/>
            <w:calcOnExit w:val="0"/>
            <w:textInput/>
          </w:ffData>
        </w:fldChar>
      </w:r>
      <w:bookmarkStart w:id="2" w:name="Text2"/>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2"/>
    </w:p>
    <w:p w14:paraId="3376B952" w14:textId="0F50BF30" w:rsidR="00191480" w:rsidRPr="00F37516" w:rsidRDefault="00191480" w:rsidP="00461491">
      <w:pPr>
        <w:pStyle w:val="Heading1"/>
        <w:numPr>
          <w:ilvl w:val="0"/>
          <w:numId w:val="3"/>
        </w:numPr>
        <w:rPr>
          <w:rFonts w:cs="Arial"/>
        </w:rPr>
      </w:pPr>
      <w:bookmarkStart w:id="3" w:name="_Toc158366492"/>
      <w:r w:rsidRPr="00F37516">
        <w:rPr>
          <w:rFonts w:cs="Arial"/>
        </w:rPr>
        <w:t>Project D</w:t>
      </w:r>
      <w:r w:rsidR="00F05FDC" w:rsidRPr="00F37516">
        <w:rPr>
          <w:rFonts w:cs="Arial"/>
        </w:rPr>
        <w:t>efinition</w:t>
      </w:r>
      <w:bookmarkEnd w:id="3"/>
    </w:p>
    <w:p w14:paraId="73F5026C" w14:textId="557A0C0C" w:rsidR="005F4223" w:rsidRPr="00F37516" w:rsidRDefault="008712FD" w:rsidP="00843861">
      <w:pPr>
        <w:pStyle w:val="Heading2"/>
        <w:numPr>
          <w:ilvl w:val="1"/>
          <w:numId w:val="3"/>
        </w:numPr>
        <w:rPr>
          <w:rFonts w:cs="Arial"/>
        </w:rPr>
      </w:pPr>
      <w:bookmarkStart w:id="4" w:name="_Toc158366493"/>
      <w:r w:rsidRPr="00F37516">
        <w:rPr>
          <w:rFonts w:cs="Arial"/>
        </w:rPr>
        <w:t>Project Definition</w:t>
      </w:r>
      <w:bookmarkEnd w:id="4"/>
    </w:p>
    <w:p w14:paraId="11843032" w14:textId="578B7A74" w:rsidR="00DB41BA" w:rsidRPr="00A524AE" w:rsidRDefault="00DB41BA"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List the SCMs and/or ACMs used to replace PC and </w:t>
      </w:r>
      <w:r w:rsidR="00B86B77" w:rsidRPr="00A524AE">
        <w:rPr>
          <w:rFonts w:ascii="Arial" w:hAnsi="Arial" w:cs="Arial"/>
          <w:i/>
          <w:iCs/>
          <w:color w:val="808080" w:themeColor="background1" w:themeShade="80"/>
        </w:rPr>
        <w:t>provide the applicable</w:t>
      </w:r>
      <w:r w:rsidRPr="00A524AE">
        <w:rPr>
          <w:rFonts w:ascii="Arial" w:hAnsi="Arial" w:cs="Arial"/>
          <w:i/>
          <w:iCs/>
          <w:color w:val="808080" w:themeColor="background1" w:themeShade="80"/>
        </w:rPr>
        <w:t xml:space="preserve"> ASTM standard</w:t>
      </w:r>
      <w:r w:rsidR="00B86B77" w:rsidRPr="00A524AE">
        <w:rPr>
          <w:rFonts w:ascii="Arial" w:hAnsi="Arial" w:cs="Arial"/>
          <w:i/>
          <w:iCs/>
          <w:color w:val="808080" w:themeColor="background1" w:themeShade="80"/>
        </w:rPr>
        <w:t>(</w:t>
      </w:r>
      <w:r w:rsidRPr="00A524AE">
        <w:rPr>
          <w:rFonts w:ascii="Arial" w:hAnsi="Arial" w:cs="Arial"/>
          <w:i/>
          <w:iCs/>
          <w:color w:val="808080" w:themeColor="background1" w:themeShade="80"/>
        </w:rPr>
        <w:t>s</w:t>
      </w:r>
      <w:r w:rsidR="00B86B77" w:rsidRPr="00A524AE">
        <w:rPr>
          <w:rFonts w:ascii="Arial" w:hAnsi="Arial" w:cs="Arial"/>
          <w:i/>
          <w:iCs/>
          <w:color w:val="808080" w:themeColor="background1" w:themeShade="80"/>
        </w:rPr>
        <w:t>)</w:t>
      </w:r>
      <w:r w:rsidRPr="00A524AE">
        <w:rPr>
          <w:rFonts w:ascii="Arial" w:hAnsi="Arial" w:cs="Arial"/>
          <w:i/>
          <w:iCs/>
          <w:color w:val="808080" w:themeColor="background1" w:themeShade="80"/>
        </w:rPr>
        <w:t xml:space="preserve">. </w:t>
      </w:r>
      <w:r w:rsidR="009E7DD7" w:rsidRPr="00A524AE">
        <w:rPr>
          <w:rFonts w:ascii="Arial" w:hAnsi="Arial" w:cs="Arial"/>
          <w:i/>
          <w:iCs/>
          <w:color w:val="808080" w:themeColor="background1" w:themeShade="80"/>
        </w:rPr>
        <w:t xml:space="preserve">Describe the evidence provided that gives reasonable assurances that the SCM/ACM product displaced PC. </w:t>
      </w:r>
    </w:p>
    <w:p w14:paraId="354D3C7D" w14:textId="1653377B" w:rsidR="00DB41BA" w:rsidRPr="00F37516" w:rsidRDefault="00DB41BA" w:rsidP="00371CBF">
      <w:pPr>
        <w:rPr>
          <w:rFonts w:ascii="Arial" w:hAnsi="Arial" w:cs="Arial"/>
        </w:rPr>
      </w:pPr>
      <w:r w:rsidRPr="00F37516">
        <w:rPr>
          <w:rFonts w:ascii="Arial" w:hAnsi="Arial" w:cs="Arial"/>
        </w:rPr>
        <w:fldChar w:fldCharType="begin">
          <w:ffData>
            <w:name w:val="Text3"/>
            <w:enabled/>
            <w:calcOnExit w:val="0"/>
            <w:textInput/>
          </w:ffData>
        </w:fldChar>
      </w:r>
      <w:bookmarkStart w:id="5" w:name="Text3"/>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5"/>
    </w:p>
    <w:p w14:paraId="4B43A776" w14:textId="66614630" w:rsidR="008712FD" w:rsidRPr="00F37516" w:rsidRDefault="001F3C5D" w:rsidP="008712FD">
      <w:pPr>
        <w:pStyle w:val="Heading2"/>
        <w:numPr>
          <w:ilvl w:val="1"/>
          <w:numId w:val="3"/>
        </w:numPr>
        <w:rPr>
          <w:rFonts w:cs="Arial"/>
        </w:rPr>
      </w:pPr>
      <w:bookmarkStart w:id="6" w:name="_Toc158366494"/>
      <w:r w:rsidRPr="00F37516">
        <w:rPr>
          <w:rFonts w:cs="Arial"/>
        </w:rPr>
        <w:t>Project Developer</w:t>
      </w:r>
      <w:bookmarkEnd w:id="6"/>
    </w:p>
    <w:p w14:paraId="2833C9EF" w14:textId="5BA48F0E" w:rsidR="001F3C5D" w:rsidRPr="00A524AE" w:rsidRDefault="00FB4E0E" w:rsidP="2405084E">
      <w:pPr>
        <w:rPr>
          <w:rFonts w:ascii="Arial" w:hAnsi="Arial" w:cs="Arial"/>
          <w:i/>
          <w:iCs/>
          <w:color w:val="808080" w:themeColor="background1" w:themeShade="80"/>
        </w:rPr>
      </w:pPr>
      <w:r w:rsidRPr="00A524AE">
        <w:rPr>
          <w:rFonts w:ascii="Arial" w:hAnsi="Arial" w:cs="Arial"/>
          <w:i/>
          <w:iCs/>
          <w:color w:val="808080" w:themeColor="background1" w:themeShade="80"/>
        </w:rPr>
        <w:t>List the entities</w:t>
      </w:r>
      <w:r w:rsidR="009A5C93" w:rsidRPr="00A524AE">
        <w:rPr>
          <w:rFonts w:ascii="Arial" w:hAnsi="Arial" w:cs="Arial"/>
          <w:i/>
          <w:iCs/>
          <w:color w:val="808080" w:themeColor="background1" w:themeShade="80"/>
        </w:rPr>
        <w:t xml:space="preserve"> which have any amount of legal control over the project boundary</w:t>
      </w:r>
      <w:r w:rsidR="00DB41BA" w:rsidRPr="00A524AE">
        <w:rPr>
          <w:rFonts w:ascii="Arial" w:hAnsi="Arial" w:cs="Arial"/>
          <w:i/>
          <w:iCs/>
          <w:color w:val="808080" w:themeColor="background1" w:themeShade="80"/>
        </w:rPr>
        <w:t xml:space="preserve">, </w:t>
      </w:r>
      <w:r w:rsidR="009A5C93" w:rsidRPr="00A524AE">
        <w:rPr>
          <w:rFonts w:ascii="Arial" w:hAnsi="Arial" w:cs="Arial"/>
          <w:i/>
          <w:iCs/>
          <w:color w:val="808080" w:themeColor="background1" w:themeShade="80"/>
        </w:rPr>
        <w:t xml:space="preserve">identify the mechanism through which the </w:t>
      </w:r>
      <w:r w:rsidR="009508DB" w:rsidRPr="00A524AE">
        <w:rPr>
          <w:rFonts w:ascii="Arial" w:hAnsi="Arial" w:cs="Arial"/>
          <w:i/>
          <w:iCs/>
          <w:color w:val="808080" w:themeColor="background1" w:themeShade="80"/>
        </w:rPr>
        <w:t>Account Holder has legal authority to implement the project.</w:t>
      </w:r>
      <w:r w:rsidR="008F5F01" w:rsidRPr="00A524AE">
        <w:rPr>
          <w:rFonts w:ascii="Arial" w:hAnsi="Arial" w:cs="Arial"/>
          <w:i/>
          <w:iCs/>
          <w:color w:val="808080" w:themeColor="background1" w:themeShade="80"/>
        </w:rPr>
        <w:t xml:space="preserve"> The Protocol establishes the SCM/ACM supplier or manufacturer as the project developer by default; however, if the project developer is not the supplier or manufacturer (e.g., technology supplier or specialized project developers), disclose their role in the process. </w:t>
      </w:r>
      <w:r w:rsidR="007833E7" w:rsidRPr="00A524AE">
        <w:rPr>
          <w:rFonts w:ascii="Arial" w:hAnsi="Arial" w:cs="Arial"/>
          <w:i/>
          <w:iCs/>
          <w:color w:val="808080" w:themeColor="background1" w:themeShade="80"/>
        </w:rPr>
        <w:t>In addition, please state which entity will be designated as the project developer</w:t>
      </w:r>
      <w:r w:rsidR="00452D90" w:rsidRPr="00A524AE">
        <w:rPr>
          <w:rFonts w:ascii="Arial" w:hAnsi="Arial" w:cs="Arial"/>
          <w:i/>
          <w:iCs/>
          <w:color w:val="808080" w:themeColor="background1" w:themeShade="80"/>
        </w:rPr>
        <w:t xml:space="preserve"> and will sign the Attestation of Title.</w:t>
      </w:r>
      <w:r w:rsidR="00DB41BA" w:rsidRPr="00A524AE">
        <w:rPr>
          <w:rFonts w:ascii="Arial" w:hAnsi="Arial" w:cs="Arial"/>
          <w:i/>
          <w:iCs/>
          <w:color w:val="808080" w:themeColor="background1" w:themeShade="80"/>
        </w:rPr>
        <w:t xml:space="preserve"> </w:t>
      </w:r>
      <w:r w:rsidR="00DE4DD7" w:rsidRPr="00A524AE">
        <w:rPr>
          <w:rFonts w:ascii="Arial" w:hAnsi="Arial" w:cs="Arial"/>
          <w:i/>
          <w:iCs/>
          <w:color w:val="808080" w:themeColor="background1" w:themeShade="80"/>
        </w:rPr>
        <w:t>If there are no technical consultants or other parties with material interest, state “N/A.”</w:t>
      </w:r>
    </w:p>
    <w:p w14:paraId="797191C4" w14:textId="29279A28" w:rsidR="008F5F01" w:rsidRPr="00F37516" w:rsidRDefault="00EB32CF" w:rsidP="001F3C5D">
      <w:pPr>
        <w:rPr>
          <w:rFonts w:ascii="Arial" w:hAnsi="Arial" w:cs="Arial"/>
        </w:rPr>
      </w:pPr>
      <w:r w:rsidRPr="00F37516">
        <w:rPr>
          <w:rFonts w:ascii="Arial" w:hAnsi="Arial" w:cs="Arial"/>
        </w:rPr>
        <w:t xml:space="preserve">Technical Consultant(s): </w:t>
      </w:r>
      <w:r w:rsidR="008F5F01" w:rsidRPr="00F37516">
        <w:rPr>
          <w:rFonts w:ascii="Arial" w:hAnsi="Arial" w:cs="Arial"/>
        </w:rPr>
        <w:fldChar w:fldCharType="begin">
          <w:ffData>
            <w:name w:val="Text3"/>
            <w:enabled/>
            <w:calcOnExit w:val="0"/>
            <w:textInput/>
          </w:ffData>
        </w:fldChar>
      </w:r>
      <w:r w:rsidR="008F5F01" w:rsidRPr="00F37516">
        <w:rPr>
          <w:rFonts w:ascii="Arial" w:hAnsi="Arial" w:cs="Arial"/>
        </w:rPr>
        <w:instrText xml:space="preserve"> FORMTEXT </w:instrText>
      </w:r>
      <w:r w:rsidR="008F5F01" w:rsidRPr="00F37516">
        <w:rPr>
          <w:rFonts w:ascii="Arial" w:hAnsi="Arial" w:cs="Arial"/>
        </w:rPr>
      </w:r>
      <w:r w:rsidR="008F5F01" w:rsidRPr="00F37516">
        <w:rPr>
          <w:rFonts w:ascii="Arial" w:hAnsi="Arial" w:cs="Arial"/>
        </w:rPr>
        <w:fldChar w:fldCharType="separate"/>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rPr>
        <w:fldChar w:fldCharType="end"/>
      </w:r>
    </w:p>
    <w:p w14:paraId="6F92BE5E" w14:textId="0954EA1E" w:rsidR="00364583" w:rsidRPr="00F37516" w:rsidRDefault="00EB32CF" w:rsidP="07D4C0D3">
      <w:pPr>
        <w:rPr>
          <w:rFonts w:ascii="Arial" w:hAnsi="Arial" w:cs="Arial"/>
        </w:rPr>
      </w:pPr>
      <w:r w:rsidRPr="00F37516">
        <w:rPr>
          <w:rFonts w:ascii="Arial" w:hAnsi="Arial" w:cs="Arial"/>
          <w:noProof/>
        </w:rPr>
        <w:t>Other Parties with Material Interest</w:t>
      </w:r>
      <w:r w:rsidR="00364583" w:rsidRPr="00F37516">
        <w:rPr>
          <w:rFonts w:ascii="Arial" w:hAnsi="Arial" w:cs="Arial"/>
          <w:noProof/>
        </w:rPr>
        <w:t xml:space="preserve"> (entity name and role): </w:t>
      </w:r>
      <w:r w:rsidR="00364583" w:rsidRPr="00F37516">
        <w:rPr>
          <w:rFonts w:ascii="Arial" w:hAnsi="Arial" w:cs="Arial"/>
        </w:rPr>
        <w:fldChar w:fldCharType="begin">
          <w:ffData>
            <w:name w:val="Text1"/>
            <w:enabled/>
            <w:calcOnExit w:val="0"/>
            <w:textInput/>
          </w:ffData>
        </w:fldChar>
      </w:r>
      <w:r w:rsidR="00364583" w:rsidRPr="00F37516">
        <w:rPr>
          <w:rFonts w:ascii="Arial" w:hAnsi="Arial" w:cs="Arial"/>
        </w:rPr>
        <w:instrText xml:space="preserve"> FORMTEXT </w:instrText>
      </w:r>
      <w:r w:rsidR="00364583" w:rsidRPr="00F37516">
        <w:rPr>
          <w:rFonts w:ascii="Arial" w:hAnsi="Arial" w:cs="Arial"/>
        </w:rPr>
      </w:r>
      <w:r w:rsidR="00364583" w:rsidRPr="00F37516">
        <w:rPr>
          <w:rFonts w:ascii="Arial" w:hAnsi="Arial" w:cs="Arial"/>
        </w:rPr>
        <w:fldChar w:fldCharType="separate"/>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rPr>
        <w:fldChar w:fldCharType="end"/>
      </w:r>
    </w:p>
    <w:p w14:paraId="6216E917" w14:textId="00ACB429" w:rsidR="00DE4DD7" w:rsidRPr="00F37516" w:rsidRDefault="00DE4DD7" w:rsidP="07D4C0D3">
      <w:pPr>
        <w:rPr>
          <w:rFonts w:ascii="Arial" w:hAnsi="Arial" w:cs="Arial"/>
        </w:rPr>
      </w:pPr>
      <w:r w:rsidRPr="00F37516">
        <w:rPr>
          <w:rFonts w:ascii="Arial" w:hAnsi="Arial" w:cs="Arial"/>
        </w:rPr>
        <w:t xml:space="preserve">Entity Signing Attestation of Title: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7D37053B" w14:textId="74D9C318" w:rsidR="7D9B3ED0" w:rsidRPr="00F37516" w:rsidRDefault="00DE4DD7" w:rsidP="07D4C0D3">
      <w:pPr>
        <w:rPr>
          <w:rFonts w:ascii="Arial" w:hAnsi="Arial" w:cs="Arial"/>
          <w:noProof/>
        </w:rPr>
      </w:pPr>
      <w:r w:rsidRPr="00F37516">
        <w:rPr>
          <w:rFonts w:ascii="Arial" w:hAnsi="Arial" w:cs="Arial"/>
        </w:rPr>
        <w:t xml:space="preserve">Additional Information: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5A45B0FD" w14:textId="7C7D77C4" w:rsidR="001F3C5D" w:rsidRPr="00F37516" w:rsidRDefault="00E75B31" w:rsidP="00F84D78">
      <w:pPr>
        <w:pStyle w:val="Heading1"/>
        <w:numPr>
          <w:ilvl w:val="0"/>
          <w:numId w:val="3"/>
        </w:numPr>
        <w:rPr>
          <w:rFonts w:cs="Arial"/>
        </w:rPr>
      </w:pPr>
      <w:bookmarkStart w:id="7" w:name="_Toc158366495"/>
      <w:r w:rsidRPr="00F37516">
        <w:rPr>
          <w:rFonts w:cs="Arial"/>
        </w:rPr>
        <w:t xml:space="preserve">Project </w:t>
      </w:r>
      <w:r w:rsidR="00804727" w:rsidRPr="00F37516">
        <w:rPr>
          <w:rFonts w:cs="Arial"/>
        </w:rPr>
        <w:t>Eligibility</w:t>
      </w:r>
      <w:bookmarkEnd w:id="7"/>
    </w:p>
    <w:p w14:paraId="0895371A" w14:textId="6AAEA9E5" w:rsidR="00804727" w:rsidRPr="00F37516" w:rsidRDefault="00804727" w:rsidP="00804727">
      <w:pPr>
        <w:pStyle w:val="Heading2"/>
        <w:numPr>
          <w:ilvl w:val="1"/>
          <w:numId w:val="3"/>
        </w:numPr>
        <w:rPr>
          <w:rFonts w:cs="Arial"/>
        </w:rPr>
      </w:pPr>
      <w:bookmarkStart w:id="8" w:name="_Toc158366496"/>
      <w:r w:rsidRPr="00F37516">
        <w:rPr>
          <w:rFonts w:cs="Arial"/>
        </w:rPr>
        <w:t>Project Location</w:t>
      </w:r>
      <w:bookmarkEnd w:id="8"/>
    </w:p>
    <w:p w14:paraId="006F4CAA" w14:textId="513B70B6" w:rsidR="00CC4F73" w:rsidRPr="00A524AE" w:rsidRDefault="007F57CB" w:rsidP="2405084E">
      <w:pPr>
        <w:rPr>
          <w:rFonts w:ascii="Arial" w:hAnsi="Arial" w:cs="Arial"/>
          <w:b/>
          <w:bCs/>
          <w:i/>
          <w:iCs/>
          <w:color w:val="808080" w:themeColor="background1" w:themeShade="80"/>
        </w:rPr>
      </w:pPr>
      <w:r w:rsidRPr="00A524AE">
        <w:rPr>
          <w:rFonts w:ascii="Arial" w:hAnsi="Arial" w:cs="Arial"/>
          <w:i/>
          <w:iCs/>
          <w:color w:val="808080" w:themeColor="background1" w:themeShade="80"/>
        </w:rPr>
        <w:t>Provide the project location</w:t>
      </w:r>
      <w:r w:rsidR="008F5F01" w:rsidRPr="00A524AE">
        <w:rPr>
          <w:rFonts w:ascii="Arial" w:hAnsi="Arial" w:cs="Arial"/>
          <w:i/>
          <w:iCs/>
          <w:color w:val="808080" w:themeColor="background1" w:themeShade="80"/>
        </w:rPr>
        <w:t xml:space="preserve"> (i.e., city and state)</w:t>
      </w:r>
      <w:r w:rsidRPr="00A524AE">
        <w:rPr>
          <w:rFonts w:ascii="Arial" w:hAnsi="Arial" w:cs="Arial"/>
          <w:i/>
          <w:iCs/>
          <w:color w:val="808080" w:themeColor="background1" w:themeShade="80"/>
        </w:rPr>
        <w:t>.</w:t>
      </w:r>
      <w:r w:rsidR="00852A0B" w:rsidRPr="00A524AE">
        <w:rPr>
          <w:rFonts w:ascii="Arial" w:hAnsi="Arial" w:cs="Arial"/>
          <w:i/>
          <w:iCs/>
          <w:color w:val="808080" w:themeColor="background1" w:themeShade="80"/>
        </w:rPr>
        <w:t xml:space="preserve"> </w:t>
      </w:r>
      <w:r w:rsidR="00CC4F73" w:rsidRPr="00A524AE">
        <w:rPr>
          <w:rFonts w:ascii="Arial" w:hAnsi="Arial" w:cs="Arial"/>
          <w:i/>
          <w:iCs/>
          <w:color w:val="808080" w:themeColor="background1" w:themeShade="80"/>
        </w:rPr>
        <w:t>Additionally, provide the location of the mine for SCM/ACM inputs (if it differs from the above location), location of the PC facility (if Approach 1 is used for baseline emission quantification), and the locatio</w:t>
      </w:r>
      <w:r w:rsidR="001873F2" w:rsidRPr="00A524AE">
        <w:rPr>
          <w:rFonts w:ascii="Arial" w:hAnsi="Arial" w:cs="Arial"/>
          <w:i/>
          <w:iCs/>
          <w:color w:val="808080" w:themeColor="background1" w:themeShade="80"/>
        </w:rPr>
        <w:t xml:space="preserve">n(s) where the SCM/ACM materials is being sold. </w:t>
      </w:r>
    </w:p>
    <w:p w14:paraId="0D25AE03" w14:textId="3A183233" w:rsidR="008F5F01" w:rsidRPr="00F37516" w:rsidRDefault="008F5F01" w:rsidP="008F5F01">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72AA4B0D" w14:textId="305F8CCD" w:rsidR="007F57CB" w:rsidRPr="00F37516" w:rsidRDefault="00BE537B" w:rsidP="00BE537B">
      <w:pPr>
        <w:pStyle w:val="Heading2"/>
        <w:numPr>
          <w:ilvl w:val="1"/>
          <w:numId w:val="3"/>
        </w:numPr>
        <w:rPr>
          <w:rFonts w:cs="Arial"/>
        </w:rPr>
      </w:pPr>
      <w:bookmarkStart w:id="9" w:name="_Toc158366497"/>
      <w:r w:rsidRPr="00F37516">
        <w:rPr>
          <w:rFonts w:cs="Arial"/>
        </w:rPr>
        <w:t>Project Start Date</w:t>
      </w:r>
      <w:bookmarkEnd w:id="9"/>
    </w:p>
    <w:p w14:paraId="640EAED3" w14:textId="2F016E63" w:rsidR="00D22E2B" w:rsidRPr="00A524AE" w:rsidRDefault="00EB0E96"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Provide the date at which production first commenced of eligible SCM/ACM (i.e., project start date). </w:t>
      </w:r>
      <w:r w:rsidR="00705993" w:rsidRPr="00A524AE">
        <w:rPr>
          <w:rFonts w:ascii="Arial" w:hAnsi="Arial" w:cs="Arial"/>
          <w:i/>
          <w:iCs/>
          <w:color w:val="808080" w:themeColor="background1" w:themeShade="80"/>
        </w:rPr>
        <w:t>If the start date is not associated with when production of the SCM/ACM first commenced, d</w:t>
      </w:r>
      <w:r w:rsidR="001873F2" w:rsidRPr="00A524AE">
        <w:rPr>
          <w:rFonts w:ascii="Arial" w:hAnsi="Arial" w:cs="Arial"/>
          <w:i/>
          <w:iCs/>
          <w:color w:val="808080" w:themeColor="background1" w:themeShade="80"/>
        </w:rPr>
        <w:t xml:space="preserve">escribe what constitutes the project start date (increases production, </w:t>
      </w:r>
      <w:r w:rsidR="00705993" w:rsidRPr="00A524AE">
        <w:rPr>
          <w:rFonts w:ascii="Arial" w:hAnsi="Arial" w:cs="Arial"/>
          <w:i/>
          <w:iCs/>
          <w:color w:val="808080" w:themeColor="background1" w:themeShade="80"/>
        </w:rPr>
        <w:t>installment of new equipment, etc</w:t>
      </w:r>
      <w:r w:rsidR="00BF586F" w:rsidRPr="00A524AE">
        <w:rPr>
          <w:rFonts w:ascii="Arial" w:hAnsi="Arial" w:cs="Arial"/>
          <w:i/>
          <w:iCs/>
          <w:color w:val="808080" w:themeColor="background1" w:themeShade="80"/>
        </w:rPr>
        <w:t>.</w:t>
      </w:r>
      <w:r w:rsidR="00705993" w:rsidRPr="00A524AE">
        <w:rPr>
          <w:rFonts w:ascii="Arial" w:hAnsi="Arial" w:cs="Arial"/>
          <w:i/>
          <w:iCs/>
          <w:color w:val="808080" w:themeColor="background1" w:themeShade="80"/>
        </w:rPr>
        <w:t xml:space="preserve">). </w:t>
      </w:r>
      <w:r w:rsidR="00776DA0" w:rsidRPr="00A524AE">
        <w:rPr>
          <w:rFonts w:ascii="Arial" w:hAnsi="Arial" w:cs="Arial"/>
          <w:i/>
          <w:iCs/>
          <w:color w:val="808080" w:themeColor="background1" w:themeShade="80"/>
        </w:rPr>
        <w:t xml:space="preserve">Provide </w:t>
      </w:r>
      <w:r w:rsidRPr="00A524AE">
        <w:rPr>
          <w:rFonts w:ascii="Arial" w:hAnsi="Arial" w:cs="Arial"/>
          <w:i/>
          <w:iCs/>
          <w:color w:val="808080" w:themeColor="background1" w:themeShade="80"/>
        </w:rPr>
        <w:t>the length of the</w:t>
      </w:r>
      <w:r w:rsidR="00776DA0" w:rsidRPr="00A524AE">
        <w:rPr>
          <w:rFonts w:ascii="Arial" w:hAnsi="Arial" w:cs="Arial"/>
          <w:i/>
          <w:iCs/>
          <w:color w:val="808080" w:themeColor="background1" w:themeShade="80"/>
        </w:rPr>
        <w:t xml:space="preserve"> </w:t>
      </w:r>
      <w:r w:rsidR="008C1A00" w:rsidRPr="00A524AE">
        <w:rPr>
          <w:rFonts w:ascii="Arial" w:hAnsi="Arial" w:cs="Arial"/>
          <w:i/>
          <w:iCs/>
          <w:color w:val="808080" w:themeColor="background1" w:themeShade="80"/>
        </w:rPr>
        <w:t>initial start-up testing period</w:t>
      </w:r>
      <w:r w:rsidRPr="00A524AE">
        <w:rPr>
          <w:rFonts w:ascii="Arial" w:hAnsi="Arial" w:cs="Arial"/>
          <w:i/>
          <w:iCs/>
          <w:color w:val="808080" w:themeColor="background1" w:themeShade="80"/>
        </w:rPr>
        <w:t xml:space="preserve">, </w:t>
      </w:r>
      <w:r w:rsidR="00A94C95" w:rsidRPr="00A524AE">
        <w:rPr>
          <w:rFonts w:ascii="Arial" w:hAnsi="Arial" w:cs="Arial"/>
          <w:i/>
          <w:iCs/>
          <w:color w:val="808080" w:themeColor="background1" w:themeShade="80"/>
        </w:rPr>
        <w:t>if applicable</w:t>
      </w:r>
      <w:r w:rsidRPr="00A524AE">
        <w:rPr>
          <w:rFonts w:ascii="Arial" w:hAnsi="Arial" w:cs="Arial"/>
          <w:i/>
          <w:iCs/>
          <w:color w:val="808080" w:themeColor="background1" w:themeShade="80"/>
        </w:rPr>
        <w:t xml:space="preserve">, as well as </w:t>
      </w:r>
      <w:r w:rsidR="00A94C95" w:rsidRPr="00A524AE">
        <w:rPr>
          <w:rFonts w:ascii="Arial" w:hAnsi="Arial" w:cs="Arial"/>
          <w:i/>
          <w:iCs/>
          <w:color w:val="808080" w:themeColor="background1" w:themeShade="80"/>
        </w:rPr>
        <w:t>what documentation</w:t>
      </w:r>
      <w:r w:rsidR="00A632B8" w:rsidRPr="00A524AE">
        <w:rPr>
          <w:rFonts w:ascii="Arial" w:hAnsi="Arial" w:cs="Arial"/>
          <w:i/>
          <w:iCs/>
          <w:color w:val="808080" w:themeColor="background1" w:themeShade="80"/>
        </w:rPr>
        <w:t xml:space="preserve"> </w:t>
      </w:r>
      <w:r w:rsidR="00AE045D" w:rsidRPr="00A524AE">
        <w:rPr>
          <w:rFonts w:ascii="Arial" w:hAnsi="Arial" w:cs="Arial"/>
          <w:i/>
          <w:iCs/>
          <w:color w:val="808080" w:themeColor="background1" w:themeShade="80"/>
        </w:rPr>
        <w:t xml:space="preserve">will be provided to the verification body to demonstrate </w:t>
      </w:r>
      <w:r w:rsidRPr="00A524AE">
        <w:rPr>
          <w:rFonts w:ascii="Arial" w:hAnsi="Arial" w:cs="Arial"/>
          <w:i/>
          <w:iCs/>
          <w:color w:val="808080" w:themeColor="background1" w:themeShade="80"/>
        </w:rPr>
        <w:t xml:space="preserve">the period is </w:t>
      </w:r>
      <w:r w:rsidR="00BF586F" w:rsidRPr="00A524AE">
        <w:rPr>
          <w:rFonts w:ascii="Arial" w:hAnsi="Arial" w:cs="Arial"/>
          <w:i/>
          <w:iCs/>
          <w:color w:val="808080" w:themeColor="background1" w:themeShade="80"/>
        </w:rPr>
        <w:t xml:space="preserve">no more </w:t>
      </w:r>
      <w:r w:rsidRPr="00A524AE">
        <w:rPr>
          <w:rFonts w:ascii="Arial" w:hAnsi="Arial" w:cs="Arial"/>
          <w:i/>
          <w:iCs/>
          <w:color w:val="808080" w:themeColor="background1" w:themeShade="80"/>
        </w:rPr>
        <w:t xml:space="preserve">than </w:t>
      </w:r>
      <w:r w:rsidR="00F67005" w:rsidRPr="00A524AE">
        <w:rPr>
          <w:rFonts w:ascii="Arial" w:hAnsi="Arial" w:cs="Arial"/>
          <w:i/>
          <w:iCs/>
          <w:color w:val="808080" w:themeColor="background1" w:themeShade="80"/>
        </w:rPr>
        <w:t>9 months</w:t>
      </w:r>
      <w:r w:rsidRPr="00A524AE">
        <w:rPr>
          <w:rFonts w:ascii="Arial" w:hAnsi="Arial" w:cs="Arial"/>
          <w:i/>
          <w:iCs/>
          <w:color w:val="808080" w:themeColor="background1" w:themeShade="80"/>
        </w:rPr>
        <w:t>.</w:t>
      </w:r>
    </w:p>
    <w:p w14:paraId="35EE166D" w14:textId="40DACD99" w:rsidR="00EB0E96" w:rsidRPr="00F37516" w:rsidRDefault="00EB0E96" w:rsidP="00F651D5">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E22393D" w14:textId="17B88087" w:rsidR="00D22E2B" w:rsidRPr="00F37516" w:rsidRDefault="00D22E2B" w:rsidP="00E75B31">
      <w:pPr>
        <w:pStyle w:val="Heading2"/>
        <w:numPr>
          <w:ilvl w:val="1"/>
          <w:numId w:val="3"/>
        </w:numPr>
        <w:rPr>
          <w:rFonts w:cs="Arial"/>
        </w:rPr>
      </w:pPr>
      <w:bookmarkStart w:id="10" w:name="_Toc158366498"/>
      <w:r w:rsidRPr="00F37516">
        <w:rPr>
          <w:rFonts w:cs="Arial"/>
        </w:rPr>
        <w:t>Project Crediting Period</w:t>
      </w:r>
      <w:bookmarkEnd w:id="10"/>
    </w:p>
    <w:p w14:paraId="2E8B8437" w14:textId="782AEF07" w:rsidR="00D22E2B" w:rsidRPr="00A524AE" w:rsidRDefault="006F72DD" w:rsidP="2405084E">
      <w:pPr>
        <w:rPr>
          <w:rFonts w:ascii="Arial" w:hAnsi="Arial" w:cs="Arial"/>
          <w:i/>
          <w:iCs/>
          <w:color w:val="808080" w:themeColor="background1" w:themeShade="80"/>
        </w:rPr>
      </w:pPr>
      <w:r w:rsidRPr="00A524AE">
        <w:rPr>
          <w:rFonts w:ascii="Arial" w:hAnsi="Arial" w:cs="Arial"/>
          <w:i/>
          <w:iCs/>
          <w:color w:val="808080" w:themeColor="background1" w:themeShade="80"/>
        </w:rPr>
        <w:t>State</w:t>
      </w:r>
      <w:r w:rsidR="00D22E2B" w:rsidRPr="00A524AE">
        <w:rPr>
          <w:rFonts w:ascii="Arial" w:hAnsi="Arial" w:cs="Arial"/>
          <w:i/>
          <w:iCs/>
          <w:color w:val="808080" w:themeColor="background1" w:themeShade="80"/>
        </w:rPr>
        <w:t xml:space="preserve"> the project’s crediting period as defined in Section 3.3 of the Protocol.</w:t>
      </w:r>
    </w:p>
    <w:p w14:paraId="3AF013D7" w14:textId="7D976577" w:rsidR="35AC4208" w:rsidRPr="00F37516" w:rsidRDefault="35AC4208" w:rsidP="2405084E">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to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998605F" w14:textId="386BE44D" w:rsidR="00F651D5" w:rsidRPr="00F37516" w:rsidRDefault="00E75B31" w:rsidP="00E75B31">
      <w:pPr>
        <w:pStyle w:val="Heading2"/>
        <w:numPr>
          <w:ilvl w:val="1"/>
          <w:numId w:val="3"/>
        </w:numPr>
        <w:rPr>
          <w:rFonts w:cs="Arial"/>
        </w:rPr>
      </w:pPr>
      <w:bookmarkStart w:id="11" w:name="_Toc158366499"/>
      <w:r w:rsidRPr="00F37516">
        <w:rPr>
          <w:rFonts w:cs="Arial"/>
        </w:rPr>
        <w:t>Additionality</w:t>
      </w:r>
      <w:bookmarkEnd w:id="11"/>
    </w:p>
    <w:p w14:paraId="626E46C9" w14:textId="4940E592" w:rsidR="00767EC3" w:rsidRPr="00F37516" w:rsidRDefault="00767EC3" w:rsidP="004660AC">
      <w:pPr>
        <w:pStyle w:val="Heading3"/>
        <w:numPr>
          <w:ilvl w:val="2"/>
          <w:numId w:val="3"/>
        </w:numPr>
        <w:rPr>
          <w:rFonts w:cs="Arial"/>
        </w:rPr>
      </w:pPr>
      <w:bookmarkStart w:id="12" w:name="_Toc158366500"/>
      <w:r w:rsidRPr="00F37516">
        <w:rPr>
          <w:rFonts w:cs="Arial"/>
        </w:rPr>
        <w:t>Performance Standard Test</w:t>
      </w:r>
      <w:bookmarkEnd w:id="12"/>
    </w:p>
    <w:p w14:paraId="651F7769" w14:textId="3E20E5F2" w:rsidR="00767EC3" w:rsidRPr="00A524AE" w:rsidRDefault="00EB0E96" w:rsidP="2405084E">
      <w:pPr>
        <w:rPr>
          <w:rFonts w:ascii="Arial" w:hAnsi="Arial" w:cs="Arial"/>
          <w:i/>
          <w:iCs/>
          <w:color w:val="808080" w:themeColor="background1" w:themeShade="80"/>
        </w:rPr>
      </w:pPr>
      <w:r w:rsidRPr="00A524AE">
        <w:rPr>
          <w:rFonts w:ascii="Arial" w:hAnsi="Arial" w:cs="Arial"/>
          <w:i/>
          <w:iCs/>
          <w:color w:val="808080" w:themeColor="background1" w:themeShade="80"/>
        </w:rPr>
        <w:t>List the eligible SCMs and/or ACMs utilized by the project.</w:t>
      </w:r>
      <w:r w:rsidR="003E0332" w:rsidRPr="00A524AE">
        <w:rPr>
          <w:rFonts w:ascii="Arial" w:hAnsi="Arial" w:cs="Arial"/>
          <w:i/>
          <w:iCs/>
          <w:color w:val="808080" w:themeColor="background1" w:themeShade="80"/>
        </w:rPr>
        <w:t xml:space="preserve"> </w:t>
      </w:r>
    </w:p>
    <w:p w14:paraId="38D52201" w14:textId="0774D555" w:rsidR="00EB0E96" w:rsidRPr="00F37516" w:rsidRDefault="00EB0E96" w:rsidP="00767EC3">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5A7E3B6" w14:textId="611E6C06" w:rsidR="004660AC" w:rsidRPr="00F37516" w:rsidRDefault="00127A3D" w:rsidP="004660AC">
      <w:pPr>
        <w:pStyle w:val="Heading3"/>
        <w:numPr>
          <w:ilvl w:val="2"/>
          <w:numId w:val="3"/>
        </w:numPr>
        <w:rPr>
          <w:rFonts w:cs="Arial"/>
        </w:rPr>
      </w:pPr>
      <w:bookmarkStart w:id="13" w:name="_Toc158366501"/>
      <w:r w:rsidRPr="00F37516">
        <w:rPr>
          <w:rFonts w:cs="Arial"/>
        </w:rPr>
        <w:t>Legal Requirement Test</w:t>
      </w:r>
      <w:bookmarkEnd w:id="13"/>
    </w:p>
    <w:p w14:paraId="043D7E70" w14:textId="2A575209" w:rsidR="00127A3D" w:rsidRPr="00A524AE" w:rsidRDefault="00EB0E96" w:rsidP="2405084E">
      <w:pPr>
        <w:rPr>
          <w:rFonts w:ascii="Arial" w:hAnsi="Arial" w:cs="Arial"/>
          <w:i/>
          <w:iCs/>
          <w:color w:val="808080" w:themeColor="background1" w:themeShade="80"/>
        </w:rPr>
      </w:pPr>
      <w:r w:rsidRPr="00A524AE">
        <w:rPr>
          <w:rFonts w:ascii="Arial" w:hAnsi="Arial" w:cs="Arial"/>
          <w:i/>
          <w:iCs/>
          <w:color w:val="808080" w:themeColor="background1" w:themeShade="80"/>
        </w:rPr>
        <w:t>Confirm below</w:t>
      </w:r>
      <w:r w:rsidR="009321D2" w:rsidRPr="00A524AE">
        <w:rPr>
          <w:rFonts w:ascii="Arial" w:hAnsi="Arial" w:cs="Arial"/>
          <w:i/>
          <w:iCs/>
          <w:color w:val="808080" w:themeColor="background1" w:themeShade="80"/>
        </w:rPr>
        <w:t xml:space="preserve"> that the project activities are not legally required. Identify any federal, </w:t>
      </w:r>
      <w:r w:rsidR="0014451F" w:rsidRPr="00A524AE">
        <w:rPr>
          <w:rFonts w:ascii="Arial" w:hAnsi="Arial" w:cs="Arial"/>
          <w:i/>
          <w:iCs/>
          <w:color w:val="808080" w:themeColor="background1" w:themeShade="80"/>
        </w:rPr>
        <w:t>state</w:t>
      </w:r>
      <w:r w:rsidR="009321D2" w:rsidRPr="00A524AE">
        <w:rPr>
          <w:rFonts w:ascii="Arial" w:hAnsi="Arial" w:cs="Arial"/>
          <w:i/>
          <w:iCs/>
          <w:color w:val="808080" w:themeColor="background1" w:themeShade="80"/>
        </w:rPr>
        <w:t>, or local regulations or legally binding mandates</w:t>
      </w:r>
      <w:r w:rsidR="00BB7A7A" w:rsidRPr="00A524AE">
        <w:rPr>
          <w:rFonts w:ascii="Arial" w:hAnsi="Arial" w:cs="Arial"/>
          <w:i/>
          <w:iCs/>
          <w:color w:val="808080" w:themeColor="background1" w:themeShade="80"/>
        </w:rPr>
        <w:t xml:space="preserve"> that are relevant to the project</w:t>
      </w:r>
      <w:r w:rsidR="005D6788" w:rsidRPr="00A524AE">
        <w:rPr>
          <w:rFonts w:ascii="Arial" w:hAnsi="Arial" w:cs="Arial"/>
          <w:i/>
          <w:iCs/>
          <w:color w:val="808080" w:themeColor="background1" w:themeShade="80"/>
        </w:rPr>
        <w:t xml:space="preserve"> boundary</w:t>
      </w:r>
      <w:r w:rsidR="002C36B9" w:rsidRPr="00A524AE">
        <w:rPr>
          <w:rFonts w:ascii="Arial" w:hAnsi="Arial" w:cs="Arial"/>
          <w:i/>
          <w:iCs/>
          <w:color w:val="808080" w:themeColor="background1" w:themeShade="80"/>
        </w:rPr>
        <w:t xml:space="preserve">, including </w:t>
      </w:r>
      <w:r w:rsidRPr="00A524AE">
        <w:rPr>
          <w:rFonts w:ascii="Arial" w:hAnsi="Arial" w:cs="Arial"/>
          <w:i/>
          <w:iCs/>
          <w:color w:val="808080" w:themeColor="background1" w:themeShade="80"/>
        </w:rPr>
        <w:t>labor</w:t>
      </w:r>
      <w:r w:rsidR="002C36B9" w:rsidRPr="00A524AE">
        <w:rPr>
          <w:rFonts w:ascii="Arial" w:hAnsi="Arial" w:cs="Arial"/>
          <w:i/>
          <w:iCs/>
          <w:color w:val="808080" w:themeColor="background1" w:themeShade="80"/>
        </w:rPr>
        <w:t xml:space="preserve"> (e.g., OSHA) and</w:t>
      </w:r>
      <w:r w:rsidRPr="00A524AE">
        <w:rPr>
          <w:rFonts w:ascii="Arial" w:hAnsi="Arial" w:cs="Arial"/>
          <w:i/>
          <w:iCs/>
          <w:color w:val="808080" w:themeColor="background1" w:themeShade="80"/>
        </w:rPr>
        <w:t xml:space="preserve"> air and water quality</w:t>
      </w:r>
      <w:r w:rsidR="002C36B9" w:rsidRPr="00A524AE">
        <w:rPr>
          <w:rFonts w:ascii="Arial" w:hAnsi="Arial" w:cs="Arial"/>
          <w:i/>
          <w:iCs/>
          <w:color w:val="808080" w:themeColor="background1" w:themeShade="80"/>
        </w:rPr>
        <w:t xml:space="preserve">, or state-required (e.g., </w:t>
      </w:r>
      <w:proofErr w:type="spellStart"/>
      <w:r w:rsidR="002C36B9" w:rsidRPr="00A524AE">
        <w:rPr>
          <w:rFonts w:ascii="Arial" w:hAnsi="Arial" w:cs="Arial"/>
          <w:i/>
          <w:iCs/>
          <w:color w:val="808080" w:themeColor="background1" w:themeShade="80"/>
        </w:rPr>
        <w:t>CalTrans</w:t>
      </w:r>
      <w:proofErr w:type="spellEnd"/>
      <w:r w:rsidR="002C36B9" w:rsidRPr="00A524AE">
        <w:rPr>
          <w:rFonts w:ascii="Arial" w:hAnsi="Arial" w:cs="Arial"/>
          <w:i/>
          <w:iCs/>
          <w:color w:val="808080" w:themeColor="background1" w:themeShade="80"/>
        </w:rPr>
        <w:t>)</w:t>
      </w:r>
      <w:r w:rsidR="00BB7A7A" w:rsidRPr="00A524AE">
        <w:rPr>
          <w:rFonts w:ascii="Arial" w:hAnsi="Arial" w:cs="Arial"/>
          <w:i/>
          <w:iCs/>
          <w:color w:val="808080" w:themeColor="background1" w:themeShade="80"/>
        </w:rPr>
        <w:t xml:space="preserve">. </w:t>
      </w:r>
      <w:r w:rsidR="002C36B9" w:rsidRPr="00A524AE">
        <w:rPr>
          <w:rFonts w:ascii="Arial" w:hAnsi="Arial" w:cs="Arial"/>
          <w:i/>
          <w:iCs/>
          <w:color w:val="808080" w:themeColor="background1" w:themeShade="80"/>
        </w:rPr>
        <w:t xml:space="preserve">If at any point the project activity becomes legally required, disclose the date </w:t>
      </w:r>
      <w:r w:rsidR="3C12D86C" w:rsidRPr="00A524AE">
        <w:rPr>
          <w:rFonts w:ascii="Arial" w:hAnsi="Arial" w:cs="Arial"/>
          <w:i/>
          <w:iCs/>
          <w:color w:val="808080" w:themeColor="background1" w:themeShade="80"/>
        </w:rPr>
        <w:t>on</w:t>
      </w:r>
      <w:r w:rsidR="002C36B9" w:rsidRPr="00A524AE">
        <w:rPr>
          <w:rFonts w:ascii="Arial" w:hAnsi="Arial" w:cs="Arial"/>
          <w:i/>
          <w:iCs/>
          <w:color w:val="808080" w:themeColor="background1" w:themeShade="80"/>
        </w:rPr>
        <w:t xml:space="preserve"> which the policy goes into effect and the project is no longer eligible for crediting.</w:t>
      </w:r>
    </w:p>
    <w:p w14:paraId="71090E13" w14:textId="4E8443E4" w:rsidR="00EB0E96" w:rsidRPr="00F37516" w:rsidRDefault="00EB0E96" w:rsidP="00DD2836">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5220CC81" w14:textId="1BFAD1ED" w:rsidR="00DD2836" w:rsidRPr="00F37516" w:rsidRDefault="00BC76C4" w:rsidP="00BC76C4">
      <w:pPr>
        <w:pStyle w:val="Heading2"/>
        <w:numPr>
          <w:ilvl w:val="1"/>
          <w:numId w:val="3"/>
        </w:numPr>
        <w:rPr>
          <w:rFonts w:cs="Arial"/>
        </w:rPr>
      </w:pPr>
      <w:bookmarkStart w:id="14" w:name="_Toc158366502"/>
      <w:r w:rsidRPr="00F37516">
        <w:rPr>
          <w:rFonts w:cs="Arial"/>
        </w:rPr>
        <w:t>Regulatory Compliance</w:t>
      </w:r>
      <w:bookmarkEnd w:id="14"/>
    </w:p>
    <w:p w14:paraId="3AE8C096" w14:textId="60F34E82" w:rsidR="00BC76C4" w:rsidRPr="00A524AE" w:rsidRDefault="005039DD"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Provide the </w:t>
      </w:r>
      <w:r w:rsidR="005D6788" w:rsidRPr="00A524AE">
        <w:rPr>
          <w:rFonts w:ascii="Arial" w:hAnsi="Arial" w:cs="Arial"/>
          <w:i/>
          <w:iCs/>
          <w:color w:val="808080" w:themeColor="background1" w:themeShade="80"/>
        </w:rPr>
        <w:t>federal</w:t>
      </w:r>
      <w:r w:rsidRPr="00A524AE">
        <w:rPr>
          <w:rFonts w:ascii="Arial" w:hAnsi="Arial" w:cs="Arial"/>
          <w:i/>
          <w:iCs/>
          <w:color w:val="808080" w:themeColor="background1" w:themeShade="80"/>
        </w:rPr>
        <w:t xml:space="preserve">, </w:t>
      </w:r>
      <w:r w:rsidR="005D6788" w:rsidRPr="00A524AE">
        <w:rPr>
          <w:rFonts w:ascii="Arial" w:hAnsi="Arial" w:cs="Arial"/>
          <w:i/>
          <w:iCs/>
          <w:color w:val="808080" w:themeColor="background1" w:themeShade="80"/>
        </w:rPr>
        <w:t>state</w:t>
      </w:r>
      <w:r w:rsidRPr="00A524AE">
        <w:rPr>
          <w:rFonts w:ascii="Arial" w:hAnsi="Arial" w:cs="Arial"/>
          <w:i/>
          <w:iCs/>
          <w:color w:val="808080" w:themeColor="background1" w:themeShade="80"/>
        </w:rPr>
        <w:t>, and/or local regulatory agencies</w:t>
      </w:r>
      <w:r w:rsidR="00256334" w:rsidRPr="00A524AE">
        <w:rPr>
          <w:rFonts w:ascii="Arial" w:hAnsi="Arial" w:cs="Arial"/>
          <w:i/>
          <w:iCs/>
          <w:color w:val="808080" w:themeColor="background1" w:themeShade="80"/>
        </w:rPr>
        <w:t xml:space="preserve"> with </w:t>
      </w:r>
      <w:r w:rsidR="004E6B1B" w:rsidRPr="00A524AE">
        <w:rPr>
          <w:rFonts w:ascii="Arial" w:hAnsi="Arial" w:cs="Arial"/>
          <w:i/>
          <w:iCs/>
          <w:color w:val="808080" w:themeColor="background1" w:themeShade="80"/>
        </w:rPr>
        <w:t xml:space="preserve">jurisdiction over the </w:t>
      </w:r>
      <w:r w:rsidR="005D6788" w:rsidRPr="00A524AE">
        <w:rPr>
          <w:rFonts w:ascii="Arial" w:hAnsi="Arial" w:cs="Arial"/>
          <w:i/>
          <w:iCs/>
          <w:color w:val="808080" w:themeColor="background1" w:themeShade="80"/>
        </w:rPr>
        <w:t>project location</w:t>
      </w:r>
      <w:r w:rsidR="004E6B1B" w:rsidRPr="00A524AE">
        <w:rPr>
          <w:rFonts w:ascii="Arial" w:hAnsi="Arial" w:cs="Arial"/>
          <w:i/>
          <w:iCs/>
          <w:color w:val="808080" w:themeColor="background1" w:themeShade="80"/>
        </w:rPr>
        <w:t xml:space="preserve">. Disclose any instances of non-compliance during the </w:t>
      </w:r>
      <w:r w:rsidR="00034875" w:rsidRPr="00A524AE">
        <w:rPr>
          <w:rFonts w:ascii="Arial" w:hAnsi="Arial" w:cs="Arial"/>
          <w:i/>
          <w:iCs/>
          <w:color w:val="808080" w:themeColor="background1" w:themeShade="80"/>
        </w:rPr>
        <w:t xml:space="preserve">verification </w:t>
      </w:r>
      <w:r w:rsidR="004E6B1B" w:rsidRPr="00A524AE">
        <w:rPr>
          <w:rFonts w:ascii="Arial" w:hAnsi="Arial" w:cs="Arial"/>
          <w:i/>
          <w:iCs/>
          <w:color w:val="808080" w:themeColor="background1" w:themeShade="80"/>
        </w:rPr>
        <w:t>period</w:t>
      </w:r>
      <w:r w:rsidR="002C36B9" w:rsidRPr="00A524AE">
        <w:rPr>
          <w:rFonts w:ascii="Arial" w:hAnsi="Arial" w:cs="Arial"/>
          <w:i/>
          <w:iCs/>
          <w:color w:val="808080" w:themeColor="background1" w:themeShade="80"/>
        </w:rPr>
        <w:t>, including Notice of Violations deemed administrative, not project related, and “acts of nature</w:t>
      </w:r>
      <w:r w:rsidR="004E6B1B" w:rsidRPr="00A524AE">
        <w:rPr>
          <w:rFonts w:ascii="Arial" w:hAnsi="Arial" w:cs="Arial"/>
          <w:i/>
          <w:iCs/>
          <w:color w:val="808080" w:themeColor="background1" w:themeShade="80"/>
        </w:rPr>
        <w:t>.</w:t>
      </w:r>
      <w:r w:rsidR="002C36B9" w:rsidRPr="00A524AE">
        <w:rPr>
          <w:rFonts w:ascii="Arial" w:hAnsi="Arial" w:cs="Arial"/>
          <w:i/>
          <w:iCs/>
          <w:color w:val="808080" w:themeColor="background1" w:themeShade="80"/>
        </w:rPr>
        <w:t>”</w:t>
      </w:r>
      <w:r w:rsidR="004E6B1B" w:rsidRPr="00A524AE">
        <w:rPr>
          <w:rFonts w:ascii="Arial" w:hAnsi="Arial" w:cs="Arial"/>
          <w:i/>
          <w:iCs/>
          <w:color w:val="808080" w:themeColor="background1" w:themeShade="80"/>
        </w:rPr>
        <w:t xml:space="preserve"> Describe how the project intends to monitor for compliance during future reporting periods</w:t>
      </w:r>
      <w:r w:rsidR="00F75A1C" w:rsidRPr="00A524AE">
        <w:rPr>
          <w:rFonts w:ascii="Arial" w:hAnsi="Arial" w:cs="Arial"/>
          <w:i/>
          <w:iCs/>
          <w:color w:val="808080" w:themeColor="background1" w:themeShade="80"/>
        </w:rPr>
        <w:t>.</w:t>
      </w:r>
    </w:p>
    <w:p w14:paraId="56EAD6FA" w14:textId="717EE6CE" w:rsidR="002C36B9" w:rsidRPr="00F37516" w:rsidRDefault="002C36B9" w:rsidP="00BC76C4">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0CB03C53" w14:textId="27C029C0" w:rsidR="002C36B9" w:rsidRPr="00F37516" w:rsidRDefault="002C36B9" w:rsidP="002C36B9">
      <w:pPr>
        <w:pStyle w:val="Heading2"/>
        <w:numPr>
          <w:ilvl w:val="1"/>
          <w:numId w:val="3"/>
        </w:numPr>
        <w:rPr>
          <w:rFonts w:cs="Arial"/>
        </w:rPr>
      </w:pPr>
      <w:bookmarkStart w:id="15" w:name="_Toc158366503"/>
      <w:r w:rsidRPr="00F37516">
        <w:rPr>
          <w:rFonts w:cs="Arial"/>
        </w:rPr>
        <w:t>ASTM International Standards</w:t>
      </w:r>
      <w:bookmarkEnd w:id="15"/>
    </w:p>
    <w:p w14:paraId="7D1BA66B" w14:textId="63F93DB3" w:rsidR="002C36B9" w:rsidRPr="00A524AE" w:rsidRDefault="002C36B9" w:rsidP="2405084E">
      <w:pPr>
        <w:rPr>
          <w:rFonts w:ascii="Arial" w:hAnsi="Arial" w:cs="Arial"/>
          <w:i/>
          <w:iCs/>
          <w:color w:val="808080" w:themeColor="background1" w:themeShade="80"/>
        </w:rPr>
      </w:pPr>
      <w:r w:rsidRPr="00A524AE">
        <w:rPr>
          <w:rFonts w:ascii="Arial" w:hAnsi="Arial" w:cs="Arial"/>
          <w:i/>
          <w:iCs/>
          <w:color w:val="808080" w:themeColor="background1" w:themeShade="80"/>
        </w:rPr>
        <w:t>The Protocol requires all SCM/ACMs meet ASTM international standards. Summarize the ASTM report for the project’s SCM/ACMs and provide a copy to the Reserve. Describe how the project meets end-use requirements to displace PC.</w:t>
      </w:r>
    </w:p>
    <w:p w14:paraId="125D4A5A" w14:textId="5B9E61F0" w:rsidR="002C36B9" w:rsidRPr="00F37516" w:rsidRDefault="002C36B9" w:rsidP="002C36B9">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4C6313E5" w14:textId="569235ED" w:rsidR="002C36B9" w:rsidRPr="00F37516" w:rsidRDefault="002C36B9" w:rsidP="002C36B9">
      <w:pPr>
        <w:pStyle w:val="Heading2"/>
        <w:numPr>
          <w:ilvl w:val="1"/>
          <w:numId w:val="3"/>
        </w:numPr>
        <w:rPr>
          <w:rFonts w:cs="Arial"/>
        </w:rPr>
      </w:pPr>
      <w:bookmarkStart w:id="16" w:name="_Toc158366504"/>
      <w:r w:rsidRPr="00F37516">
        <w:rPr>
          <w:rFonts w:cs="Arial"/>
        </w:rPr>
        <w:t>Project Stacking</w:t>
      </w:r>
      <w:bookmarkEnd w:id="16"/>
    </w:p>
    <w:p w14:paraId="7FE1CE0C" w14:textId="514778B3" w:rsidR="002C36B9" w:rsidRPr="00A524AE" w:rsidRDefault="002C36B9"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Disclose below if the project </w:t>
      </w:r>
      <w:r w:rsidR="00D62AE0" w:rsidRPr="00A524AE">
        <w:rPr>
          <w:rFonts w:ascii="Arial" w:hAnsi="Arial" w:cs="Arial"/>
          <w:i/>
          <w:iCs/>
          <w:color w:val="808080" w:themeColor="background1" w:themeShade="80"/>
        </w:rPr>
        <w:t>location participates in other carbon project types, including a brief description of the project activity, the Registry in which the project is listed, and how the two projects do not result in double counting. Confirm that the Reserve and the other registry are aware of and provided approval for project stacking.</w:t>
      </w:r>
    </w:p>
    <w:p w14:paraId="40CACF41" w14:textId="68807442" w:rsidR="00D62AE0" w:rsidRPr="00F37516" w:rsidRDefault="00D62AE0" w:rsidP="002C36B9">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1DC880B" w14:textId="2020B27D" w:rsidR="00D62AE0" w:rsidRPr="00F37516" w:rsidRDefault="00D62AE0" w:rsidP="00D62AE0">
      <w:pPr>
        <w:pStyle w:val="Heading2"/>
        <w:numPr>
          <w:ilvl w:val="1"/>
          <w:numId w:val="3"/>
        </w:numPr>
        <w:rPr>
          <w:rFonts w:cs="Arial"/>
        </w:rPr>
      </w:pPr>
      <w:bookmarkStart w:id="17" w:name="_Toc158366505"/>
      <w:r w:rsidRPr="00F37516">
        <w:rPr>
          <w:rFonts w:cs="Arial"/>
        </w:rPr>
        <w:t>Social and Environmental Safeguards</w:t>
      </w:r>
      <w:bookmarkEnd w:id="17"/>
    </w:p>
    <w:p w14:paraId="4E33E968" w14:textId="6A76A243" w:rsidR="00D62AE0" w:rsidRPr="00F37516" w:rsidRDefault="00D62AE0" w:rsidP="00D62AE0">
      <w:pPr>
        <w:pStyle w:val="Heading3"/>
        <w:numPr>
          <w:ilvl w:val="2"/>
          <w:numId w:val="3"/>
        </w:numPr>
        <w:rPr>
          <w:rFonts w:cs="Arial"/>
        </w:rPr>
      </w:pPr>
      <w:bookmarkStart w:id="18" w:name="_Toc158366506"/>
      <w:r w:rsidRPr="00F37516">
        <w:rPr>
          <w:rFonts w:cs="Arial"/>
        </w:rPr>
        <w:t>Social Safeguards</w:t>
      </w:r>
      <w:bookmarkEnd w:id="18"/>
    </w:p>
    <w:p w14:paraId="55372EB5" w14:textId="77A407AD" w:rsidR="00D62AE0" w:rsidRPr="00A524AE" w:rsidRDefault="00D62AE0" w:rsidP="2405084E">
      <w:pPr>
        <w:rPr>
          <w:rFonts w:ascii="Arial" w:hAnsi="Arial" w:cs="Arial"/>
          <w:i/>
          <w:iCs/>
          <w:color w:val="808080" w:themeColor="background1" w:themeShade="80"/>
        </w:rPr>
      </w:pPr>
      <w:r w:rsidRPr="00A524AE">
        <w:rPr>
          <w:rFonts w:ascii="Arial" w:hAnsi="Arial" w:cs="Arial"/>
          <w:i/>
          <w:iCs/>
          <w:color w:val="808080" w:themeColor="background1" w:themeShade="80"/>
        </w:rPr>
        <w:t>Confirm below that the project is in material compliance with all labor and safety laws</w:t>
      </w:r>
      <w:r w:rsidR="00034875" w:rsidRPr="00A524AE">
        <w:rPr>
          <w:rFonts w:ascii="Arial" w:hAnsi="Arial" w:cs="Arial"/>
          <w:i/>
          <w:iCs/>
          <w:color w:val="808080" w:themeColor="background1" w:themeShade="80"/>
        </w:rPr>
        <w:t xml:space="preserve"> for the verification period</w:t>
      </w:r>
      <w:r w:rsidRPr="00A524AE">
        <w:rPr>
          <w:rFonts w:ascii="Arial" w:hAnsi="Arial" w:cs="Arial"/>
          <w:i/>
          <w:iCs/>
          <w:color w:val="808080" w:themeColor="background1" w:themeShade="80"/>
        </w:rPr>
        <w:t xml:space="preserve">. Provide the dates </w:t>
      </w:r>
      <w:r w:rsidR="4801A281" w:rsidRPr="00A524AE">
        <w:rPr>
          <w:rFonts w:ascii="Arial" w:hAnsi="Arial" w:cs="Arial"/>
          <w:i/>
          <w:iCs/>
          <w:color w:val="808080" w:themeColor="background1" w:themeShade="80"/>
        </w:rPr>
        <w:t>when</w:t>
      </w:r>
      <w:r w:rsidRPr="00A524AE">
        <w:rPr>
          <w:rFonts w:ascii="Arial" w:hAnsi="Arial" w:cs="Arial"/>
          <w:i/>
          <w:iCs/>
          <w:color w:val="808080" w:themeColor="background1" w:themeShade="80"/>
        </w:rPr>
        <w:t xml:space="preserve"> the project was available for public comment. If public comments were received during this time and were deemed necessary to establish a dispute resolution plan, summarize the concern and the details of the satisfactory dispute resolution plan.</w:t>
      </w:r>
    </w:p>
    <w:p w14:paraId="78C66AF7" w14:textId="43E8CE17" w:rsidR="00D62AE0" w:rsidRPr="00F37516" w:rsidRDefault="00D62AE0" w:rsidP="00D62AE0">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8CE9136" w14:textId="4457FFC7" w:rsidR="00D62AE0" w:rsidRPr="00F37516" w:rsidRDefault="00D62AE0" w:rsidP="00D62AE0">
      <w:pPr>
        <w:pStyle w:val="Heading3"/>
        <w:numPr>
          <w:ilvl w:val="2"/>
          <w:numId w:val="3"/>
        </w:numPr>
        <w:rPr>
          <w:rFonts w:cs="Arial"/>
        </w:rPr>
      </w:pPr>
      <w:bookmarkStart w:id="19" w:name="_Toc158366507"/>
      <w:r w:rsidRPr="00F37516">
        <w:rPr>
          <w:rFonts w:cs="Arial"/>
        </w:rPr>
        <w:t>Environmental Safeguards</w:t>
      </w:r>
      <w:bookmarkEnd w:id="19"/>
    </w:p>
    <w:p w14:paraId="772AC500" w14:textId="2D0F64E6" w:rsidR="00D62AE0" w:rsidRPr="00A524AE" w:rsidRDefault="00D62AE0" w:rsidP="2405084E">
      <w:pPr>
        <w:rPr>
          <w:rFonts w:ascii="Arial" w:hAnsi="Arial" w:cs="Arial"/>
          <w:i/>
          <w:iCs/>
          <w:color w:val="808080" w:themeColor="background1" w:themeShade="80"/>
        </w:rPr>
      </w:pPr>
      <w:r w:rsidRPr="00A524AE">
        <w:rPr>
          <w:rFonts w:ascii="Arial" w:hAnsi="Arial" w:cs="Arial"/>
          <w:i/>
          <w:iCs/>
          <w:color w:val="808080" w:themeColor="background1" w:themeShade="80"/>
        </w:rPr>
        <w:t>Confirm below that the project is in material compliance with all environmental regulations</w:t>
      </w:r>
      <w:r w:rsidR="00034875" w:rsidRPr="00A524AE">
        <w:rPr>
          <w:rFonts w:ascii="Arial" w:hAnsi="Arial" w:cs="Arial"/>
          <w:i/>
          <w:iCs/>
          <w:color w:val="808080" w:themeColor="background1" w:themeShade="80"/>
        </w:rPr>
        <w:t xml:space="preserve"> in the verification period</w:t>
      </w:r>
      <w:r w:rsidRPr="00A524AE">
        <w:rPr>
          <w:rFonts w:ascii="Arial" w:hAnsi="Arial" w:cs="Arial"/>
          <w:i/>
          <w:iCs/>
          <w:color w:val="808080" w:themeColor="background1" w:themeShade="80"/>
        </w:rPr>
        <w:t>, and how the project is designed and implemented in such a way to mitigate potential releases of pollutants that may cause degradation of the quality of soil, air, and surface and groundwater.</w:t>
      </w:r>
    </w:p>
    <w:p w14:paraId="7A0CBE8E" w14:textId="650B904F" w:rsidR="00384A65" w:rsidRPr="00F37516" w:rsidRDefault="00384A65" w:rsidP="00D62AE0">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F82609B" w14:textId="6ECBED96" w:rsidR="008E14AC" w:rsidRPr="00F37516" w:rsidRDefault="006E0ACC" w:rsidP="00D62AE0">
      <w:pPr>
        <w:pStyle w:val="Heading1"/>
        <w:numPr>
          <w:ilvl w:val="0"/>
          <w:numId w:val="3"/>
        </w:numPr>
        <w:rPr>
          <w:rFonts w:cs="Arial"/>
        </w:rPr>
      </w:pPr>
      <w:bookmarkStart w:id="20" w:name="_Toc158366508"/>
      <w:r w:rsidRPr="00F37516">
        <w:rPr>
          <w:rFonts w:cs="Arial"/>
        </w:rPr>
        <w:t>GHG Assessment Boundary</w:t>
      </w:r>
      <w:bookmarkEnd w:id="20"/>
    </w:p>
    <w:p w14:paraId="19FDA842" w14:textId="0CB4C38C" w:rsidR="006E0ACC" w:rsidRPr="00F37516" w:rsidRDefault="00F241AC" w:rsidP="00D62AE0">
      <w:pPr>
        <w:pStyle w:val="Heading2"/>
        <w:numPr>
          <w:ilvl w:val="1"/>
          <w:numId w:val="3"/>
        </w:numPr>
        <w:rPr>
          <w:rFonts w:cs="Arial"/>
        </w:rPr>
      </w:pPr>
      <w:bookmarkStart w:id="21" w:name="_Toc158366509"/>
      <w:r w:rsidRPr="00F37516">
        <w:rPr>
          <w:rFonts w:cs="Arial"/>
        </w:rPr>
        <w:t>GHG Assessment Boundary</w:t>
      </w:r>
      <w:bookmarkEnd w:id="21"/>
    </w:p>
    <w:p w14:paraId="369355E6" w14:textId="4DF1E5EE" w:rsidR="00CE0977" w:rsidRPr="00A524AE" w:rsidRDefault="00CE0977" w:rsidP="2405084E">
      <w:pPr>
        <w:rPr>
          <w:rFonts w:ascii="Arial" w:hAnsi="Arial" w:cs="Arial"/>
          <w:i/>
          <w:iCs/>
          <w:color w:val="808080" w:themeColor="background1" w:themeShade="80"/>
        </w:rPr>
      </w:pPr>
      <w:r w:rsidRPr="00A524AE">
        <w:rPr>
          <w:rFonts w:ascii="Arial" w:hAnsi="Arial" w:cs="Arial"/>
          <w:i/>
          <w:iCs/>
          <w:color w:val="808080" w:themeColor="background1" w:themeShade="80"/>
        </w:rPr>
        <w:t>The table below only includes the SSRs included in the GHG assessment boundary. For details of all SSRs relevant to the project activity, including the justification for exclusion/inclusion</w:t>
      </w:r>
      <w:r w:rsidR="00AA07F4" w:rsidRPr="00A524AE">
        <w:rPr>
          <w:rFonts w:ascii="Arial" w:hAnsi="Arial" w:cs="Arial"/>
          <w:i/>
          <w:iCs/>
          <w:color w:val="808080" w:themeColor="background1" w:themeShade="80"/>
        </w:rPr>
        <w:t>, refer to Table 4.1 of the LCCP</w:t>
      </w:r>
      <w:r w:rsidRPr="00A524AE">
        <w:rPr>
          <w:rFonts w:ascii="Arial" w:hAnsi="Arial" w:cs="Arial"/>
          <w:i/>
          <w:iCs/>
          <w:color w:val="808080" w:themeColor="background1" w:themeShade="80"/>
        </w:rPr>
        <w:t>.</w:t>
      </w:r>
    </w:p>
    <w:tbl>
      <w:tblPr>
        <w:tblStyle w:val="TableGrid"/>
        <w:tblpPr w:leftFromText="180" w:rightFromText="180" w:vertAnchor="text" w:tblpXSpec="center" w:tblpY="1"/>
        <w:tblOverlap w:val="never"/>
        <w:tblW w:w="9360" w:type="dxa"/>
        <w:jc w:val="center"/>
        <w:tblLook w:val="04A0" w:firstRow="1" w:lastRow="0" w:firstColumn="1" w:lastColumn="0" w:noHBand="0" w:noVBand="1"/>
      </w:tblPr>
      <w:tblGrid>
        <w:gridCol w:w="669"/>
        <w:gridCol w:w="2358"/>
        <w:gridCol w:w="1449"/>
        <w:gridCol w:w="2880"/>
        <w:gridCol w:w="2004"/>
      </w:tblGrid>
      <w:tr w:rsidR="00E25FEE" w:rsidRPr="00F37516" w14:paraId="1F3BF9F8" w14:textId="77777777" w:rsidTr="00A524AE">
        <w:trPr>
          <w:trHeight w:val="300"/>
          <w:jc w:val="center"/>
        </w:trPr>
        <w:tc>
          <w:tcPr>
            <w:tcW w:w="562" w:type="dxa"/>
            <w:shd w:val="clear" w:color="auto" w:fill="7B7B7B" w:themeFill="accent3" w:themeFillShade="BF"/>
            <w:vAlign w:val="center"/>
          </w:tcPr>
          <w:p w14:paraId="4216B3DB" w14:textId="3670BAF7"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SSR</w:t>
            </w:r>
          </w:p>
        </w:tc>
        <w:tc>
          <w:tcPr>
            <w:tcW w:w="2377" w:type="dxa"/>
            <w:shd w:val="clear" w:color="auto" w:fill="7B7B7B" w:themeFill="accent3" w:themeFillShade="BF"/>
            <w:vAlign w:val="center"/>
          </w:tcPr>
          <w:p w14:paraId="7BFEA7AE" w14:textId="3F970372"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Source Description</w:t>
            </w:r>
          </w:p>
        </w:tc>
        <w:tc>
          <w:tcPr>
            <w:tcW w:w="1470" w:type="dxa"/>
            <w:shd w:val="clear" w:color="auto" w:fill="7B7B7B" w:themeFill="accent3" w:themeFillShade="BF"/>
            <w:vAlign w:val="center"/>
          </w:tcPr>
          <w:p w14:paraId="7373B738" w14:textId="4D3CB78D"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Gas</w:t>
            </w:r>
          </w:p>
        </w:tc>
        <w:tc>
          <w:tcPr>
            <w:tcW w:w="2925" w:type="dxa"/>
            <w:shd w:val="clear" w:color="auto" w:fill="7B7B7B" w:themeFill="accent3" w:themeFillShade="BF"/>
            <w:vAlign w:val="center"/>
          </w:tcPr>
          <w:p w14:paraId="37FA7A8B" w14:textId="551CE7D2"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Baseline (B) or Project (P)</w:t>
            </w:r>
          </w:p>
        </w:tc>
        <w:tc>
          <w:tcPr>
            <w:tcW w:w="2026" w:type="dxa"/>
            <w:shd w:val="clear" w:color="auto" w:fill="7B7B7B" w:themeFill="accent3" w:themeFillShade="BF"/>
            <w:vAlign w:val="center"/>
          </w:tcPr>
          <w:p w14:paraId="5035E841" w14:textId="33DED012" w:rsidR="3896CBF7" w:rsidRPr="00F37516" w:rsidRDefault="00E25FEE" w:rsidP="00CD5D60">
            <w:pPr>
              <w:jc w:val="center"/>
              <w:rPr>
                <w:rFonts w:ascii="Arial" w:hAnsi="Arial" w:cs="Arial"/>
                <w:b/>
                <w:bCs/>
                <w:color w:val="FFFFFF" w:themeColor="background1"/>
              </w:rPr>
            </w:pPr>
            <w:r w:rsidRPr="00F37516">
              <w:rPr>
                <w:rFonts w:ascii="Arial" w:hAnsi="Arial" w:cs="Arial"/>
                <w:b/>
                <w:bCs/>
                <w:color w:val="FFFFFF" w:themeColor="background1"/>
              </w:rPr>
              <w:t xml:space="preserve">Confirm each SSR is </w:t>
            </w:r>
            <w:r w:rsidR="3896CBF7" w:rsidRPr="00F37516">
              <w:rPr>
                <w:rFonts w:ascii="Arial" w:hAnsi="Arial" w:cs="Arial"/>
                <w:b/>
                <w:bCs/>
                <w:color w:val="FFFFFF" w:themeColor="background1"/>
              </w:rPr>
              <w:t>Included</w:t>
            </w:r>
          </w:p>
        </w:tc>
      </w:tr>
      <w:tr w:rsidR="00E25FEE" w:rsidRPr="00F37516" w14:paraId="3E058D68" w14:textId="77777777" w:rsidTr="00A524AE">
        <w:trPr>
          <w:trHeight w:val="300"/>
          <w:jc w:val="center"/>
        </w:trPr>
        <w:tc>
          <w:tcPr>
            <w:tcW w:w="562" w:type="dxa"/>
            <w:vAlign w:val="center"/>
          </w:tcPr>
          <w:p w14:paraId="5AF15FE8" w14:textId="534E6D70" w:rsidR="00AA07F4" w:rsidRPr="00F37516" w:rsidRDefault="00AA07F4" w:rsidP="00CD5D60">
            <w:pPr>
              <w:jc w:val="center"/>
              <w:rPr>
                <w:rFonts w:ascii="Arial" w:hAnsi="Arial" w:cs="Arial"/>
              </w:rPr>
            </w:pPr>
            <w:r w:rsidRPr="00F37516">
              <w:rPr>
                <w:rFonts w:ascii="Arial" w:hAnsi="Arial" w:cs="Arial"/>
              </w:rPr>
              <w:t>1</w:t>
            </w:r>
          </w:p>
        </w:tc>
        <w:tc>
          <w:tcPr>
            <w:tcW w:w="2377" w:type="dxa"/>
            <w:vAlign w:val="center"/>
          </w:tcPr>
          <w:p w14:paraId="50791184" w14:textId="77777777" w:rsidR="00AA07F4" w:rsidRPr="00F37516" w:rsidRDefault="00AA07F4" w:rsidP="00CD5D60">
            <w:pPr>
              <w:rPr>
                <w:rFonts w:ascii="Arial" w:hAnsi="Arial" w:cs="Arial"/>
              </w:rPr>
            </w:pPr>
            <w:r w:rsidRPr="00F37516">
              <w:rPr>
                <w:rFonts w:ascii="Arial" w:hAnsi="Arial" w:cs="Arial"/>
              </w:rPr>
              <w:t>Emissions from mining and packaging of raw material</w:t>
            </w:r>
          </w:p>
          <w:p w14:paraId="78F925B0" w14:textId="22B41716" w:rsidR="00F67005" w:rsidRPr="00F37516" w:rsidRDefault="00F67005" w:rsidP="00CD5D60">
            <w:pPr>
              <w:rPr>
                <w:rFonts w:ascii="Arial" w:hAnsi="Arial" w:cs="Arial"/>
              </w:rPr>
            </w:pPr>
          </w:p>
        </w:tc>
        <w:tc>
          <w:tcPr>
            <w:tcW w:w="1470" w:type="dxa"/>
            <w:vAlign w:val="center"/>
          </w:tcPr>
          <w:p w14:paraId="0927CC0C" w14:textId="4F775950" w:rsidR="00AA07F4" w:rsidRPr="00F37516" w:rsidRDefault="00AA07F4"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5EAA1572" w14:textId="1F01DDA8" w:rsidR="00AA07F4" w:rsidRPr="00F37516" w:rsidRDefault="00AA07F4" w:rsidP="00CD5D60">
            <w:pPr>
              <w:jc w:val="center"/>
              <w:rPr>
                <w:rFonts w:ascii="Arial" w:hAnsi="Arial" w:cs="Arial"/>
              </w:rPr>
            </w:pPr>
            <w:r w:rsidRPr="00F37516">
              <w:rPr>
                <w:rFonts w:ascii="Arial" w:hAnsi="Arial" w:cs="Arial"/>
              </w:rPr>
              <w:t>B, P</w:t>
            </w:r>
          </w:p>
        </w:tc>
        <w:tc>
          <w:tcPr>
            <w:tcW w:w="2026" w:type="dxa"/>
            <w:vAlign w:val="center"/>
          </w:tcPr>
          <w:p w14:paraId="32715A71" w14:textId="383985A3"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bookmarkStart w:id="22" w:name="Check1"/>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bookmarkEnd w:id="22"/>
          </w:p>
        </w:tc>
      </w:tr>
      <w:tr w:rsidR="00E25FEE" w:rsidRPr="00F37516" w14:paraId="3B8FB8ED" w14:textId="77777777" w:rsidTr="00A524AE">
        <w:trPr>
          <w:trHeight w:val="300"/>
          <w:jc w:val="center"/>
        </w:trPr>
        <w:tc>
          <w:tcPr>
            <w:tcW w:w="562" w:type="dxa"/>
            <w:vAlign w:val="center"/>
          </w:tcPr>
          <w:p w14:paraId="760EA432" w14:textId="25A14768" w:rsidR="0075439F" w:rsidRPr="00F37516" w:rsidRDefault="0075439F" w:rsidP="00CD5D60">
            <w:pPr>
              <w:jc w:val="center"/>
              <w:rPr>
                <w:rFonts w:ascii="Arial" w:hAnsi="Arial" w:cs="Arial"/>
              </w:rPr>
            </w:pPr>
            <w:r w:rsidRPr="00F37516">
              <w:rPr>
                <w:rFonts w:ascii="Arial" w:hAnsi="Arial" w:cs="Arial"/>
              </w:rPr>
              <w:t>2</w:t>
            </w:r>
          </w:p>
        </w:tc>
        <w:tc>
          <w:tcPr>
            <w:tcW w:w="2377" w:type="dxa"/>
            <w:vAlign w:val="center"/>
          </w:tcPr>
          <w:p w14:paraId="69505BB3" w14:textId="77777777" w:rsidR="0075439F" w:rsidRPr="00F37516" w:rsidRDefault="0075439F" w:rsidP="00CD5D60">
            <w:pPr>
              <w:rPr>
                <w:rFonts w:ascii="Arial" w:hAnsi="Arial" w:cs="Arial"/>
              </w:rPr>
            </w:pPr>
            <w:r w:rsidRPr="00F37516">
              <w:rPr>
                <w:rFonts w:ascii="Arial" w:hAnsi="Arial" w:cs="Arial"/>
              </w:rPr>
              <w:t>Emissions from transportation and storage of raw materials</w:t>
            </w:r>
          </w:p>
          <w:p w14:paraId="2ABE1511" w14:textId="58522463" w:rsidR="00F67005" w:rsidRPr="00F37516" w:rsidRDefault="00F67005" w:rsidP="00CD5D60">
            <w:pPr>
              <w:rPr>
                <w:rFonts w:ascii="Arial" w:hAnsi="Arial" w:cs="Arial"/>
              </w:rPr>
            </w:pPr>
          </w:p>
        </w:tc>
        <w:tc>
          <w:tcPr>
            <w:tcW w:w="1470" w:type="dxa"/>
            <w:vAlign w:val="center"/>
          </w:tcPr>
          <w:p w14:paraId="593AED3D" w14:textId="64D57D86"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AB8B8A1" w14:textId="07CDF2C1"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6C88B0B9" w14:textId="2921EAD1"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10EC5E17" w14:textId="77777777" w:rsidTr="00A524AE">
        <w:trPr>
          <w:trHeight w:val="300"/>
          <w:jc w:val="center"/>
        </w:trPr>
        <w:tc>
          <w:tcPr>
            <w:tcW w:w="562" w:type="dxa"/>
            <w:vAlign w:val="center"/>
          </w:tcPr>
          <w:p w14:paraId="13B63E08" w14:textId="02E68925" w:rsidR="0075439F" w:rsidRPr="00F37516" w:rsidRDefault="0075439F" w:rsidP="00CD5D60">
            <w:pPr>
              <w:jc w:val="center"/>
              <w:rPr>
                <w:rFonts w:ascii="Arial" w:hAnsi="Arial" w:cs="Arial"/>
              </w:rPr>
            </w:pPr>
            <w:r w:rsidRPr="00F37516">
              <w:rPr>
                <w:rFonts w:ascii="Arial" w:hAnsi="Arial" w:cs="Arial"/>
              </w:rPr>
              <w:t>3</w:t>
            </w:r>
          </w:p>
        </w:tc>
        <w:tc>
          <w:tcPr>
            <w:tcW w:w="2377" w:type="dxa"/>
            <w:vAlign w:val="center"/>
          </w:tcPr>
          <w:p w14:paraId="54896020" w14:textId="77777777" w:rsidR="0075439F" w:rsidRPr="00F37516" w:rsidRDefault="0075439F" w:rsidP="00CD5D60">
            <w:pPr>
              <w:rPr>
                <w:rFonts w:ascii="Arial" w:hAnsi="Arial" w:cs="Arial"/>
              </w:rPr>
            </w:pPr>
            <w:r w:rsidRPr="00F37516">
              <w:rPr>
                <w:rFonts w:ascii="Arial" w:hAnsi="Arial" w:cs="Arial"/>
              </w:rPr>
              <w:t>Emissions from PC production</w:t>
            </w:r>
          </w:p>
          <w:p w14:paraId="51767BE4" w14:textId="6B5A8C8C" w:rsidR="00F67005" w:rsidRPr="00F37516" w:rsidRDefault="00F67005" w:rsidP="00CD5D60">
            <w:pPr>
              <w:rPr>
                <w:rFonts w:ascii="Arial" w:hAnsi="Arial" w:cs="Arial"/>
              </w:rPr>
            </w:pPr>
          </w:p>
        </w:tc>
        <w:tc>
          <w:tcPr>
            <w:tcW w:w="1470" w:type="dxa"/>
            <w:vAlign w:val="center"/>
          </w:tcPr>
          <w:p w14:paraId="497BC281" w14:textId="6A55614F"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09A4C37E" w14:textId="416C4F94" w:rsidR="0075439F" w:rsidRPr="00F37516" w:rsidRDefault="0075439F" w:rsidP="00CD5D60">
            <w:pPr>
              <w:jc w:val="center"/>
              <w:rPr>
                <w:rFonts w:ascii="Arial" w:hAnsi="Arial" w:cs="Arial"/>
              </w:rPr>
            </w:pPr>
            <w:r w:rsidRPr="00F37516">
              <w:rPr>
                <w:rFonts w:ascii="Arial" w:hAnsi="Arial" w:cs="Arial"/>
              </w:rPr>
              <w:t>B</w:t>
            </w:r>
          </w:p>
        </w:tc>
        <w:tc>
          <w:tcPr>
            <w:tcW w:w="2026" w:type="dxa"/>
            <w:vAlign w:val="center"/>
          </w:tcPr>
          <w:p w14:paraId="3F06D526" w14:textId="253E482A"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49CBBD4E" w14:textId="77777777" w:rsidTr="00A524AE">
        <w:trPr>
          <w:trHeight w:val="300"/>
          <w:jc w:val="center"/>
        </w:trPr>
        <w:tc>
          <w:tcPr>
            <w:tcW w:w="562" w:type="dxa"/>
            <w:vAlign w:val="center"/>
          </w:tcPr>
          <w:p w14:paraId="56E25D5D" w14:textId="7335A52C" w:rsidR="0075439F" w:rsidRPr="00F37516" w:rsidRDefault="0075439F" w:rsidP="00CD5D60">
            <w:pPr>
              <w:jc w:val="center"/>
              <w:rPr>
                <w:rFonts w:ascii="Arial" w:hAnsi="Arial" w:cs="Arial"/>
              </w:rPr>
            </w:pPr>
            <w:r w:rsidRPr="00F37516">
              <w:rPr>
                <w:rFonts w:ascii="Arial" w:hAnsi="Arial" w:cs="Arial"/>
              </w:rPr>
              <w:t>4</w:t>
            </w:r>
          </w:p>
        </w:tc>
        <w:tc>
          <w:tcPr>
            <w:tcW w:w="2377" w:type="dxa"/>
            <w:vAlign w:val="center"/>
          </w:tcPr>
          <w:p w14:paraId="532A1CCF" w14:textId="77777777" w:rsidR="0075439F" w:rsidRPr="00F37516" w:rsidRDefault="0075439F" w:rsidP="00CD5D60">
            <w:pPr>
              <w:rPr>
                <w:rFonts w:ascii="Arial" w:hAnsi="Arial" w:cs="Arial"/>
              </w:rPr>
            </w:pPr>
            <w:r w:rsidRPr="00F37516">
              <w:rPr>
                <w:rFonts w:ascii="Arial" w:hAnsi="Arial" w:cs="Arial"/>
              </w:rPr>
              <w:t>Emissions from ACM/SCM manufacturing</w:t>
            </w:r>
          </w:p>
          <w:p w14:paraId="45249DCA" w14:textId="0DBCED6D" w:rsidR="00F67005" w:rsidRPr="00F37516" w:rsidRDefault="00F67005" w:rsidP="00CD5D60">
            <w:pPr>
              <w:rPr>
                <w:rFonts w:ascii="Arial" w:hAnsi="Arial" w:cs="Arial"/>
              </w:rPr>
            </w:pPr>
          </w:p>
        </w:tc>
        <w:tc>
          <w:tcPr>
            <w:tcW w:w="1470" w:type="dxa"/>
            <w:vAlign w:val="center"/>
          </w:tcPr>
          <w:p w14:paraId="28C62287" w14:textId="025293A3"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07BBC6F1" w14:textId="2063A344"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438184A0" w14:textId="1FFEF6C0"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1DFD6624" w14:textId="77777777" w:rsidTr="00A524AE">
        <w:trPr>
          <w:trHeight w:val="300"/>
          <w:jc w:val="center"/>
        </w:trPr>
        <w:tc>
          <w:tcPr>
            <w:tcW w:w="562" w:type="dxa"/>
            <w:vAlign w:val="center"/>
          </w:tcPr>
          <w:p w14:paraId="282A2431" w14:textId="297B1AF5" w:rsidR="0075439F" w:rsidRPr="00F37516" w:rsidRDefault="0075439F" w:rsidP="00CD5D60">
            <w:pPr>
              <w:jc w:val="center"/>
              <w:rPr>
                <w:rFonts w:ascii="Arial" w:hAnsi="Arial" w:cs="Arial"/>
              </w:rPr>
            </w:pPr>
            <w:r w:rsidRPr="00F37516">
              <w:rPr>
                <w:rFonts w:ascii="Arial" w:hAnsi="Arial" w:cs="Arial"/>
              </w:rPr>
              <w:t>5</w:t>
            </w:r>
          </w:p>
        </w:tc>
        <w:tc>
          <w:tcPr>
            <w:tcW w:w="2377" w:type="dxa"/>
            <w:vAlign w:val="center"/>
          </w:tcPr>
          <w:p w14:paraId="3EEAB344" w14:textId="77777777" w:rsidR="0075439F" w:rsidRPr="00F37516" w:rsidRDefault="0075439F" w:rsidP="00CD5D60">
            <w:pPr>
              <w:rPr>
                <w:rFonts w:ascii="Arial" w:hAnsi="Arial" w:cs="Arial"/>
              </w:rPr>
            </w:pPr>
            <w:r w:rsidRPr="00F37516">
              <w:rPr>
                <w:rFonts w:ascii="Arial" w:hAnsi="Arial" w:cs="Arial"/>
              </w:rPr>
              <w:t>Emissions from production of additives for SCM</w:t>
            </w:r>
          </w:p>
          <w:p w14:paraId="73BB30E2" w14:textId="68EECFA7" w:rsidR="00F67005" w:rsidRPr="00F37516" w:rsidRDefault="00F67005" w:rsidP="00CD5D60">
            <w:pPr>
              <w:rPr>
                <w:rFonts w:ascii="Arial" w:hAnsi="Arial" w:cs="Arial"/>
              </w:rPr>
            </w:pPr>
          </w:p>
        </w:tc>
        <w:tc>
          <w:tcPr>
            <w:tcW w:w="1470" w:type="dxa"/>
            <w:vAlign w:val="center"/>
          </w:tcPr>
          <w:p w14:paraId="6F4F3A12" w14:textId="6EFA3768"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6BD9CF95" w14:textId="78A090CE"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3CF6E0C3" w14:textId="476A6194"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25CACB20" w14:textId="77777777" w:rsidTr="00A524AE">
        <w:trPr>
          <w:trHeight w:val="300"/>
          <w:jc w:val="center"/>
        </w:trPr>
        <w:tc>
          <w:tcPr>
            <w:tcW w:w="562" w:type="dxa"/>
            <w:vAlign w:val="center"/>
          </w:tcPr>
          <w:p w14:paraId="1D4432D8" w14:textId="42E024A0" w:rsidR="0075439F" w:rsidRPr="00F37516" w:rsidRDefault="0075439F" w:rsidP="00CD5D60">
            <w:pPr>
              <w:jc w:val="center"/>
              <w:rPr>
                <w:rFonts w:ascii="Arial" w:hAnsi="Arial" w:cs="Arial"/>
              </w:rPr>
            </w:pPr>
            <w:r w:rsidRPr="00F37516">
              <w:rPr>
                <w:rFonts w:ascii="Arial" w:hAnsi="Arial" w:cs="Arial"/>
              </w:rPr>
              <w:t>6</w:t>
            </w:r>
          </w:p>
        </w:tc>
        <w:tc>
          <w:tcPr>
            <w:tcW w:w="2377" w:type="dxa"/>
            <w:vAlign w:val="center"/>
          </w:tcPr>
          <w:p w14:paraId="75DDC5E3" w14:textId="77777777" w:rsidR="0075439F" w:rsidRPr="00F37516" w:rsidRDefault="0075439F" w:rsidP="00CD5D60">
            <w:pPr>
              <w:rPr>
                <w:rFonts w:ascii="Arial" w:hAnsi="Arial" w:cs="Arial"/>
              </w:rPr>
            </w:pPr>
            <w:r w:rsidRPr="00F37516">
              <w:rPr>
                <w:rFonts w:ascii="Arial" w:hAnsi="Arial" w:cs="Arial"/>
              </w:rPr>
              <w:t>Emissions from transportation of additives for SCM manufacturing</w:t>
            </w:r>
          </w:p>
          <w:p w14:paraId="5C5F520C" w14:textId="66C4FE74" w:rsidR="00F67005" w:rsidRPr="00F37516" w:rsidRDefault="00F67005" w:rsidP="00CD5D60">
            <w:pPr>
              <w:rPr>
                <w:rFonts w:ascii="Arial" w:hAnsi="Arial" w:cs="Arial"/>
              </w:rPr>
            </w:pPr>
          </w:p>
        </w:tc>
        <w:tc>
          <w:tcPr>
            <w:tcW w:w="1470" w:type="dxa"/>
            <w:vAlign w:val="center"/>
          </w:tcPr>
          <w:p w14:paraId="4FDB7E6F" w14:textId="163C2278"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844E325" w14:textId="1BDC8479"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7A905A8B" w14:textId="51BDA809"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677527E7" w14:textId="77777777" w:rsidTr="00A524AE">
        <w:trPr>
          <w:trHeight w:val="300"/>
          <w:jc w:val="center"/>
        </w:trPr>
        <w:tc>
          <w:tcPr>
            <w:tcW w:w="562" w:type="dxa"/>
            <w:vAlign w:val="center"/>
          </w:tcPr>
          <w:p w14:paraId="6FDF4571" w14:textId="75D2DCC3" w:rsidR="0075439F" w:rsidRPr="00F37516" w:rsidRDefault="0075439F" w:rsidP="00CD5D60">
            <w:pPr>
              <w:jc w:val="center"/>
              <w:rPr>
                <w:rFonts w:ascii="Arial" w:hAnsi="Arial" w:cs="Arial"/>
              </w:rPr>
            </w:pPr>
            <w:r w:rsidRPr="00F37516">
              <w:rPr>
                <w:rFonts w:ascii="Arial" w:hAnsi="Arial" w:cs="Arial"/>
              </w:rPr>
              <w:t>7</w:t>
            </w:r>
          </w:p>
        </w:tc>
        <w:tc>
          <w:tcPr>
            <w:tcW w:w="2377" w:type="dxa"/>
            <w:vAlign w:val="center"/>
          </w:tcPr>
          <w:p w14:paraId="1A5BB0B2" w14:textId="77777777" w:rsidR="0075439F" w:rsidRPr="00F37516" w:rsidRDefault="0075439F" w:rsidP="00CD5D60">
            <w:pPr>
              <w:rPr>
                <w:rFonts w:ascii="Arial" w:hAnsi="Arial" w:cs="Arial"/>
              </w:rPr>
            </w:pPr>
            <w:r w:rsidRPr="00F37516">
              <w:rPr>
                <w:rFonts w:ascii="Arial" w:hAnsi="Arial" w:cs="Arial"/>
              </w:rPr>
              <w:t>Emissions from transportation of waste</w:t>
            </w:r>
          </w:p>
          <w:p w14:paraId="6377F071" w14:textId="7780FE60" w:rsidR="00F67005" w:rsidRPr="00F37516" w:rsidRDefault="00F67005" w:rsidP="00CD5D60">
            <w:pPr>
              <w:rPr>
                <w:rFonts w:ascii="Arial" w:hAnsi="Arial" w:cs="Arial"/>
              </w:rPr>
            </w:pPr>
          </w:p>
        </w:tc>
        <w:tc>
          <w:tcPr>
            <w:tcW w:w="1470" w:type="dxa"/>
            <w:vAlign w:val="center"/>
          </w:tcPr>
          <w:p w14:paraId="0B500A94" w14:textId="3E7F46AE"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164EA17" w14:textId="68879F24"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59103820" w14:textId="7A81B6D9"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013DB49B" w14:textId="77777777" w:rsidTr="00A524AE">
        <w:trPr>
          <w:trHeight w:val="300"/>
          <w:jc w:val="center"/>
        </w:trPr>
        <w:tc>
          <w:tcPr>
            <w:tcW w:w="562" w:type="dxa"/>
            <w:vAlign w:val="center"/>
          </w:tcPr>
          <w:p w14:paraId="4EBD1C08" w14:textId="37465B3A" w:rsidR="0075439F" w:rsidRPr="00F37516" w:rsidRDefault="0075439F" w:rsidP="00CD5D60">
            <w:pPr>
              <w:jc w:val="center"/>
              <w:rPr>
                <w:rFonts w:ascii="Arial" w:hAnsi="Arial" w:cs="Arial"/>
              </w:rPr>
            </w:pPr>
            <w:r w:rsidRPr="00F37516">
              <w:rPr>
                <w:rFonts w:ascii="Arial" w:hAnsi="Arial" w:cs="Arial"/>
              </w:rPr>
              <w:t>8</w:t>
            </w:r>
          </w:p>
        </w:tc>
        <w:tc>
          <w:tcPr>
            <w:tcW w:w="2377" w:type="dxa"/>
            <w:vAlign w:val="center"/>
          </w:tcPr>
          <w:p w14:paraId="7C88AF38" w14:textId="77777777" w:rsidR="0075439F" w:rsidRPr="00F37516" w:rsidRDefault="0075439F" w:rsidP="00CD5D60">
            <w:pPr>
              <w:rPr>
                <w:rFonts w:ascii="Arial" w:hAnsi="Arial" w:cs="Arial"/>
              </w:rPr>
            </w:pPr>
            <w:r w:rsidRPr="00F37516">
              <w:rPr>
                <w:rFonts w:ascii="Arial" w:hAnsi="Arial" w:cs="Arial"/>
              </w:rPr>
              <w:t>Emissions from end-of-life waste</w:t>
            </w:r>
          </w:p>
          <w:p w14:paraId="47E93AB1" w14:textId="474BC1C7" w:rsidR="00F67005" w:rsidRPr="00F37516" w:rsidRDefault="00F67005" w:rsidP="00CD5D60">
            <w:pPr>
              <w:rPr>
                <w:rFonts w:ascii="Arial" w:hAnsi="Arial" w:cs="Arial"/>
              </w:rPr>
            </w:pPr>
          </w:p>
        </w:tc>
        <w:tc>
          <w:tcPr>
            <w:tcW w:w="1470" w:type="dxa"/>
            <w:vAlign w:val="center"/>
          </w:tcPr>
          <w:p w14:paraId="597D85B2" w14:textId="03C01F18"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3F7EDEFF" w14:textId="33072B92"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3BD4253E" w14:textId="4C776490"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3E676155" w14:textId="77777777" w:rsidTr="00A524AE">
        <w:trPr>
          <w:trHeight w:val="300"/>
          <w:jc w:val="center"/>
        </w:trPr>
        <w:tc>
          <w:tcPr>
            <w:tcW w:w="562" w:type="dxa"/>
            <w:vAlign w:val="center"/>
          </w:tcPr>
          <w:p w14:paraId="3D5B1E08" w14:textId="1F0DBE4A" w:rsidR="0075439F" w:rsidRPr="00F37516" w:rsidRDefault="0075439F" w:rsidP="00CD5D60">
            <w:pPr>
              <w:jc w:val="center"/>
              <w:rPr>
                <w:rFonts w:ascii="Arial" w:hAnsi="Arial" w:cs="Arial"/>
              </w:rPr>
            </w:pPr>
            <w:r w:rsidRPr="00F37516">
              <w:rPr>
                <w:rFonts w:ascii="Arial" w:hAnsi="Arial" w:cs="Arial"/>
              </w:rPr>
              <w:t>9</w:t>
            </w:r>
          </w:p>
        </w:tc>
        <w:tc>
          <w:tcPr>
            <w:tcW w:w="2377" w:type="dxa"/>
            <w:vAlign w:val="center"/>
          </w:tcPr>
          <w:p w14:paraId="2B92BD0C" w14:textId="77777777" w:rsidR="0075439F" w:rsidRPr="00F37516" w:rsidRDefault="0075439F" w:rsidP="00CD5D60">
            <w:pPr>
              <w:rPr>
                <w:rFonts w:ascii="Arial" w:hAnsi="Arial" w:cs="Arial"/>
              </w:rPr>
            </w:pPr>
            <w:r w:rsidRPr="00F37516">
              <w:rPr>
                <w:rFonts w:ascii="Arial" w:hAnsi="Arial" w:cs="Arial"/>
              </w:rPr>
              <w:t xml:space="preserve">Emissions from packaging and storing cementitious </w:t>
            </w:r>
            <w:proofErr w:type="gramStart"/>
            <w:r w:rsidRPr="00F37516">
              <w:rPr>
                <w:rFonts w:ascii="Arial" w:hAnsi="Arial" w:cs="Arial"/>
              </w:rPr>
              <w:t>material</w:t>
            </w:r>
            <w:proofErr w:type="gramEnd"/>
          </w:p>
          <w:p w14:paraId="6B9BDB24" w14:textId="39E06F37" w:rsidR="00F67005" w:rsidRPr="00F37516" w:rsidRDefault="00F67005" w:rsidP="00CD5D60">
            <w:pPr>
              <w:rPr>
                <w:rFonts w:ascii="Arial" w:hAnsi="Arial" w:cs="Arial"/>
              </w:rPr>
            </w:pPr>
          </w:p>
        </w:tc>
        <w:tc>
          <w:tcPr>
            <w:tcW w:w="1470" w:type="dxa"/>
            <w:vAlign w:val="center"/>
          </w:tcPr>
          <w:p w14:paraId="5532E3CC" w14:textId="45B85AB0"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C59DC5B" w14:textId="3618FDA2"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47642AC1" w14:textId="443A5ADF"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r w:rsidR="00E25FEE" w:rsidRPr="00F37516" w14:paraId="38EC94EA" w14:textId="77777777" w:rsidTr="00A524AE">
        <w:trPr>
          <w:trHeight w:val="300"/>
          <w:jc w:val="center"/>
        </w:trPr>
        <w:tc>
          <w:tcPr>
            <w:tcW w:w="562" w:type="dxa"/>
            <w:vAlign w:val="center"/>
          </w:tcPr>
          <w:p w14:paraId="5C27A132" w14:textId="6DFEAE09" w:rsidR="0075439F" w:rsidRPr="00F37516" w:rsidRDefault="0075439F" w:rsidP="00CD5D60">
            <w:pPr>
              <w:jc w:val="center"/>
              <w:rPr>
                <w:rFonts w:ascii="Arial" w:hAnsi="Arial" w:cs="Arial"/>
              </w:rPr>
            </w:pPr>
            <w:r w:rsidRPr="00F37516">
              <w:rPr>
                <w:rFonts w:ascii="Arial" w:hAnsi="Arial" w:cs="Arial"/>
              </w:rPr>
              <w:t>10</w:t>
            </w:r>
          </w:p>
        </w:tc>
        <w:tc>
          <w:tcPr>
            <w:tcW w:w="2377" w:type="dxa"/>
            <w:vAlign w:val="center"/>
          </w:tcPr>
          <w:p w14:paraId="4A671A46" w14:textId="77777777" w:rsidR="0075439F" w:rsidRPr="00F37516" w:rsidRDefault="0075439F" w:rsidP="00CD5D60">
            <w:pPr>
              <w:rPr>
                <w:rFonts w:ascii="Arial" w:hAnsi="Arial" w:cs="Arial"/>
              </w:rPr>
            </w:pPr>
            <w:r w:rsidRPr="00F37516">
              <w:rPr>
                <w:rFonts w:ascii="Arial" w:hAnsi="Arial" w:cs="Arial"/>
              </w:rPr>
              <w:t>Emissions from transportation of cementitious material to cement and/or concrete plant</w:t>
            </w:r>
          </w:p>
          <w:p w14:paraId="775FE3FC" w14:textId="17D310C3" w:rsidR="00F67005" w:rsidRPr="00F37516" w:rsidRDefault="00F67005" w:rsidP="00CD5D60">
            <w:pPr>
              <w:rPr>
                <w:rFonts w:ascii="Arial" w:hAnsi="Arial" w:cs="Arial"/>
              </w:rPr>
            </w:pPr>
          </w:p>
        </w:tc>
        <w:tc>
          <w:tcPr>
            <w:tcW w:w="1470" w:type="dxa"/>
            <w:vAlign w:val="center"/>
          </w:tcPr>
          <w:p w14:paraId="34BA3F2C" w14:textId="4A58B439"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681641F0" w14:textId="352B28A4"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14140908" w14:textId="64E0989D" w:rsidR="07D4C0D3" w:rsidRPr="00F37516" w:rsidRDefault="00CD5D60" w:rsidP="00CD5D60">
            <w:pPr>
              <w:jc w:val="center"/>
              <w:rPr>
                <w:rFonts w:ascii="Arial" w:hAnsi="Arial" w:cs="Arial"/>
              </w:rPr>
            </w:pPr>
            <w:r w:rsidRPr="00A524AE">
              <w:rPr>
                <w:rFonts w:ascii="Arial" w:eastAsia="MS Gothic" w:hAnsi="Arial" w:cs="Arial"/>
              </w:rPr>
              <w:fldChar w:fldCharType="begin">
                <w:ffData>
                  <w:name w:val="Check1"/>
                  <w:enabled/>
                  <w:calcOnExit w:val="0"/>
                  <w:checkBox>
                    <w:sizeAuto/>
                    <w:default w:val="0"/>
                  </w:checkBox>
                </w:ffData>
              </w:fldChar>
            </w:r>
            <w:r w:rsidRPr="00A524AE">
              <w:rPr>
                <w:rFonts w:ascii="Arial" w:eastAsia="MS Gothic" w:hAnsi="Arial" w:cs="Arial"/>
              </w:rPr>
              <w:instrText xml:space="preserve"> FORMCHECKBOX </w:instrText>
            </w:r>
            <w:r w:rsidR="00FC3F88">
              <w:rPr>
                <w:rFonts w:ascii="Arial" w:eastAsia="MS Gothic" w:hAnsi="Arial" w:cs="Arial"/>
              </w:rPr>
            </w:r>
            <w:r w:rsidR="00FC3F88">
              <w:rPr>
                <w:rFonts w:ascii="Arial" w:eastAsia="MS Gothic" w:hAnsi="Arial" w:cs="Arial"/>
              </w:rPr>
              <w:fldChar w:fldCharType="separate"/>
            </w:r>
            <w:r w:rsidRPr="00A524AE">
              <w:rPr>
                <w:rFonts w:ascii="Arial" w:eastAsia="MS Gothic" w:hAnsi="Arial" w:cs="Arial"/>
              </w:rPr>
              <w:fldChar w:fldCharType="end"/>
            </w:r>
          </w:p>
        </w:tc>
      </w:tr>
    </w:tbl>
    <w:p w14:paraId="416EFF7D" w14:textId="77777777" w:rsidR="00CE0977" w:rsidRPr="00F37516" w:rsidRDefault="00CE0977" w:rsidP="00CE0977">
      <w:pPr>
        <w:rPr>
          <w:rFonts w:ascii="Arial" w:hAnsi="Arial" w:cs="Arial"/>
        </w:rPr>
      </w:pPr>
    </w:p>
    <w:p w14:paraId="55C3083B" w14:textId="23029ED0" w:rsidR="00177582" w:rsidRPr="00F37516" w:rsidRDefault="00177582" w:rsidP="00D62AE0">
      <w:pPr>
        <w:pStyle w:val="Heading1"/>
        <w:numPr>
          <w:ilvl w:val="0"/>
          <w:numId w:val="3"/>
        </w:numPr>
        <w:rPr>
          <w:rFonts w:cs="Arial"/>
        </w:rPr>
      </w:pPr>
      <w:bookmarkStart w:id="23" w:name="_Toc158366510"/>
      <w:r w:rsidRPr="00F37516">
        <w:rPr>
          <w:rFonts w:cs="Arial"/>
        </w:rPr>
        <w:t>Quantifying GHG Emission Reductions</w:t>
      </w:r>
      <w:bookmarkEnd w:id="23"/>
    </w:p>
    <w:p w14:paraId="47DFA823" w14:textId="73C60579" w:rsidR="005401E9" w:rsidRPr="00F37516" w:rsidRDefault="005401E9" w:rsidP="00D62AE0">
      <w:pPr>
        <w:pStyle w:val="Heading2"/>
        <w:numPr>
          <w:ilvl w:val="1"/>
          <w:numId w:val="3"/>
        </w:numPr>
        <w:rPr>
          <w:rFonts w:cs="Arial"/>
        </w:rPr>
      </w:pPr>
      <w:bookmarkStart w:id="24" w:name="_Toc158366511"/>
      <w:r w:rsidRPr="00F37516">
        <w:rPr>
          <w:rFonts w:cs="Arial"/>
        </w:rPr>
        <w:t>Quantifying Baseline Emissions</w:t>
      </w:r>
      <w:bookmarkEnd w:id="24"/>
    </w:p>
    <w:p w14:paraId="3EF5E7BC" w14:textId="07345527" w:rsidR="00CE0977" w:rsidRPr="00F37516" w:rsidRDefault="00CE0977" w:rsidP="00CE0977">
      <w:pPr>
        <w:pStyle w:val="Heading3"/>
        <w:numPr>
          <w:ilvl w:val="2"/>
          <w:numId w:val="3"/>
        </w:numPr>
        <w:rPr>
          <w:rFonts w:cs="Arial"/>
        </w:rPr>
      </w:pPr>
      <w:bookmarkStart w:id="25" w:name="_Toc158366512"/>
      <w:r w:rsidRPr="00F37516">
        <w:rPr>
          <w:rFonts w:cs="Arial"/>
        </w:rPr>
        <w:t>CO</w:t>
      </w:r>
      <w:r w:rsidRPr="00F37516">
        <w:rPr>
          <w:rFonts w:cs="Arial"/>
          <w:vertAlign w:val="subscript"/>
        </w:rPr>
        <w:t>2</w:t>
      </w:r>
      <w:r w:rsidRPr="00F37516">
        <w:rPr>
          <w:rFonts w:cs="Arial"/>
        </w:rPr>
        <w:t xml:space="preserve"> Emission Factor</w:t>
      </w:r>
      <w:bookmarkEnd w:id="25"/>
    </w:p>
    <w:p w14:paraId="717891D3" w14:textId="29903EDA" w:rsidR="00CE0977" w:rsidRPr="00A524AE" w:rsidRDefault="00CE0977" w:rsidP="2405084E">
      <w:pPr>
        <w:rPr>
          <w:rFonts w:ascii="Arial" w:hAnsi="Arial" w:cs="Arial"/>
          <w:i/>
          <w:iCs/>
          <w:color w:val="808080" w:themeColor="background1" w:themeShade="80"/>
        </w:rPr>
      </w:pPr>
      <w:r w:rsidRPr="00A524AE">
        <w:rPr>
          <w:rFonts w:ascii="Arial" w:hAnsi="Arial" w:cs="Arial"/>
          <w:i/>
          <w:iCs/>
          <w:color w:val="808080" w:themeColor="background1" w:themeShade="80"/>
        </w:rPr>
        <w:t>State whether plant-specific data or regional PC emission factors were utilized to determine the project’s CO</w:t>
      </w:r>
      <w:r w:rsidRPr="00A524AE">
        <w:rPr>
          <w:rFonts w:ascii="Arial" w:hAnsi="Arial" w:cs="Arial"/>
          <w:i/>
          <w:iCs/>
          <w:color w:val="808080" w:themeColor="background1" w:themeShade="80"/>
          <w:vertAlign w:val="subscript"/>
        </w:rPr>
        <w:t>2</w:t>
      </w:r>
      <w:r w:rsidRPr="00A524AE">
        <w:rPr>
          <w:rFonts w:ascii="Arial" w:hAnsi="Arial" w:cs="Arial"/>
          <w:i/>
          <w:iCs/>
          <w:color w:val="808080" w:themeColor="background1" w:themeShade="80"/>
        </w:rPr>
        <w:t xml:space="preserve"> emission factor for PC production during the </w:t>
      </w:r>
      <w:r w:rsidR="00C665FC" w:rsidRPr="00A524AE">
        <w:rPr>
          <w:rFonts w:ascii="Arial" w:hAnsi="Arial" w:cs="Arial"/>
          <w:i/>
          <w:iCs/>
          <w:color w:val="808080" w:themeColor="background1" w:themeShade="80"/>
        </w:rPr>
        <w:t xml:space="preserve">verification </w:t>
      </w:r>
      <w:r w:rsidRPr="00A524AE">
        <w:rPr>
          <w:rFonts w:ascii="Arial" w:hAnsi="Arial" w:cs="Arial"/>
          <w:i/>
          <w:iCs/>
          <w:color w:val="808080" w:themeColor="background1" w:themeShade="80"/>
        </w:rPr>
        <w:t xml:space="preserve">period. Provide the mining, production, transport, and end-of-life waste emissions and the quantity of PC produced during the </w:t>
      </w:r>
      <w:r w:rsidR="00930994" w:rsidRPr="00A524AE">
        <w:rPr>
          <w:rFonts w:ascii="Arial" w:hAnsi="Arial" w:cs="Arial"/>
          <w:i/>
          <w:iCs/>
          <w:color w:val="808080" w:themeColor="background1" w:themeShade="80"/>
        </w:rPr>
        <w:t>3-year</w:t>
      </w:r>
      <w:r w:rsidRPr="00A524AE">
        <w:rPr>
          <w:rFonts w:ascii="Arial" w:hAnsi="Arial" w:cs="Arial"/>
          <w:i/>
          <w:iCs/>
          <w:color w:val="808080" w:themeColor="background1" w:themeShade="80"/>
        </w:rPr>
        <w:t xml:space="preserve"> lookback period.</w:t>
      </w:r>
      <w:r w:rsidR="00930994" w:rsidRPr="00A524AE">
        <w:rPr>
          <w:rFonts w:ascii="Arial" w:hAnsi="Arial" w:cs="Arial"/>
          <w:i/>
          <w:iCs/>
          <w:color w:val="808080" w:themeColor="background1" w:themeShade="80"/>
        </w:rPr>
        <w:t xml:space="preserve"> Provide the</w:t>
      </w:r>
      <w:r w:rsidR="00051A3A" w:rsidRPr="00A524AE">
        <w:rPr>
          <w:rFonts w:ascii="Arial" w:hAnsi="Arial" w:cs="Arial"/>
          <w:i/>
          <w:iCs/>
          <w:color w:val="808080" w:themeColor="background1" w:themeShade="80"/>
        </w:rPr>
        <w:t xml:space="preserve"> project region,</w:t>
      </w:r>
      <w:r w:rsidR="00930994" w:rsidRPr="00A524AE">
        <w:rPr>
          <w:rFonts w:ascii="Arial" w:hAnsi="Arial" w:cs="Arial"/>
          <w:i/>
          <w:iCs/>
          <w:color w:val="808080" w:themeColor="background1" w:themeShade="80"/>
        </w:rPr>
        <w:t xml:space="preserve"> </w:t>
      </w:r>
      <w:proofErr w:type="spellStart"/>
      <w:r w:rsidR="00930994" w:rsidRPr="00A524AE">
        <w:rPr>
          <w:rFonts w:ascii="Arial" w:hAnsi="Arial" w:cs="Arial"/>
          <w:i/>
          <w:iCs/>
          <w:color w:val="808080" w:themeColor="background1" w:themeShade="80"/>
        </w:rPr>
        <w:t>eGRID</w:t>
      </w:r>
      <w:proofErr w:type="spellEnd"/>
      <w:r w:rsidR="00930994" w:rsidRPr="00A524AE">
        <w:rPr>
          <w:rFonts w:ascii="Arial" w:hAnsi="Arial" w:cs="Arial"/>
          <w:i/>
          <w:iCs/>
          <w:color w:val="808080" w:themeColor="background1" w:themeShade="80"/>
        </w:rPr>
        <w:t xml:space="preserve"> subregion</w:t>
      </w:r>
      <w:r w:rsidR="00A242E2" w:rsidRPr="00A524AE">
        <w:rPr>
          <w:rFonts w:ascii="Arial" w:hAnsi="Arial" w:cs="Arial"/>
          <w:i/>
          <w:iCs/>
          <w:color w:val="808080" w:themeColor="background1" w:themeShade="80"/>
        </w:rPr>
        <w:t>(</w:t>
      </w:r>
      <w:r w:rsidR="00930994" w:rsidRPr="00A524AE">
        <w:rPr>
          <w:rFonts w:ascii="Arial" w:hAnsi="Arial" w:cs="Arial"/>
          <w:i/>
          <w:iCs/>
          <w:color w:val="808080" w:themeColor="background1" w:themeShade="80"/>
        </w:rPr>
        <w:t>s</w:t>
      </w:r>
      <w:r w:rsidR="00A242E2" w:rsidRPr="00A524AE">
        <w:rPr>
          <w:rFonts w:ascii="Arial" w:hAnsi="Arial" w:cs="Arial"/>
          <w:i/>
          <w:iCs/>
          <w:color w:val="808080" w:themeColor="background1" w:themeShade="80"/>
        </w:rPr>
        <w:t>)</w:t>
      </w:r>
      <w:r w:rsidR="00930994" w:rsidRPr="00A524AE">
        <w:rPr>
          <w:rFonts w:ascii="Arial" w:hAnsi="Arial" w:cs="Arial"/>
          <w:i/>
          <w:iCs/>
          <w:color w:val="808080" w:themeColor="background1" w:themeShade="80"/>
        </w:rPr>
        <w:t xml:space="preserve"> for the baseline and disclose if the project is utilizing alternative emission factors.</w:t>
      </w:r>
      <w:r w:rsidR="004E3726" w:rsidRPr="00A524AE">
        <w:rPr>
          <w:rFonts w:ascii="Arial" w:hAnsi="Arial" w:cs="Arial"/>
          <w:i/>
          <w:iCs/>
          <w:color w:val="808080" w:themeColor="background1" w:themeShade="80"/>
        </w:rPr>
        <w:t xml:space="preserve"> If utilizing Approach #2, briefly describe how the region(s) were selected.</w:t>
      </w:r>
      <w:r w:rsidR="0005721F" w:rsidRPr="00A524AE">
        <w:rPr>
          <w:rFonts w:ascii="Arial" w:hAnsi="Arial" w:cs="Arial"/>
          <w:i/>
          <w:iCs/>
          <w:color w:val="808080" w:themeColor="background1" w:themeShade="80"/>
        </w:rPr>
        <w:t xml:space="preserve"> If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0570EF" w:rsidRPr="00F37516" w14:paraId="0C839C02" w14:textId="77777777" w:rsidTr="07D4C0D3">
        <w:tc>
          <w:tcPr>
            <w:tcW w:w="4950" w:type="dxa"/>
            <w:shd w:val="clear" w:color="auto" w:fill="AEAAAA" w:themeFill="background2" w:themeFillShade="BF"/>
          </w:tcPr>
          <w:p w14:paraId="5625B5D1" w14:textId="084DC71D" w:rsidR="000570EF" w:rsidRPr="00F37516" w:rsidRDefault="6CE6250B" w:rsidP="00930994">
            <w:pPr>
              <w:rPr>
                <w:rFonts w:ascii="Arial" w:hAnsi="Arial" w:cs="Arial"/>
                <w:b/>
                <w:bCs/>
              </w:rPr>
            </w:pPr>
            <w:r w:rsidRPr="00F37516">
              <w:rPr>
                <w:rFonts w:ascii="Arial" w:hAnsi="Arial" w:cs="Arial"/>
                <w:b/>
                <w:bCs/>
              </w:rPr>
              <w:t xml:space="preserve">Vintage: </w:t>
            </w:r>
            <w:r w:rsidR="000570EF" w:rsidRPr="00F37516">
              <w:rPr>
                <w:rFonts w:ascii="Arial" w:hAnsi="Arial" w:cs="Arial"/>
                <w:b/>
                <w:bCs/>
              </w:rPr>
              <w:fldChar w:fldCharType="begin">
                <w:ffData>
                  <w:name w:val="Text3"/>
                  <w:enabled/>
                  <w:calcOnExit w:val="0"/>
                  <w:textInput/>
                </w:ffData>
              </w:fldChar>
            </w:r>
            <w:r w:rsidR="000570EF" w:rsidRPr="00F37516">
              <w:rPr>
                <w:rFonts w:ascii="Arial" w:hAnsi="Arial" w:cs="Arial"/>
                <w:b/>
                <w:bCs/>
              </w:rPr>
              <w:instrText xml:space="preserve"> FORMTEXT </w:instrText>
            </w:r>
            <w:r w:rsidR="000570EF" w:rsidRPr="00F37516">
              <w:rPr>
                <w:rFonts w:ascii="Arial" w:hAnsi="Arial" w:cs="Arial"/>
                <w:b/>
                <w:bCs/>
              </w:rPr>
            </w:r>
            <w:r w:rsidR="000570EF"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000570EF" w:rsidRPr="00F37516">
              <w:rPr>
                <w:rFonts w:ascii="Arial" w:hAnsi="Arial" w:cs="Arial"/>
                <w:b/>
                <w:bCs/>
              </w:rPr>
              <w:fldChar w:fldCharType="end"/>
            </w:r>
          </w:p>
        </w:tc>
        <w:tc>
          <w:tcPr>
            <w:tcW w:w="4500" w:type="dxa"/>
            <w:shd w:val="clear" w:color="auto" w:fill="AEAAAA" w:themeFill="background2" w:themeFillShade="BF"/>
          </w:tcPr>
          <w:p w14:paraId="7FBCE3FF" w14:textId="6BF6BACD" w:rsidR="000570EF" w:rsidRPr="00F37516" w:rsidRDefault="000570EF" w:rsidP="00930994">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0570EF" w:rsidRPr="00F37516" w14:paraId="74EB0DDF" w14:textId="77777777" w:rsidTr="07D4C0D3">
        <w:tc>
          <w:tcPr>
            <w:tcW w:w="4950" w:type="dxa"/>
          </w:tcPr>
          <w:p w14:paraId="1F352A51" w14:textId="77777777" w:rsidR="000570EF" w:rsidRPr="00F37516" w:rsidRDefault="000570EF" w:rsidP="000570EF">
            <w:pPr>
              <w:rPr>
                <w:rFonts w:ascii="Arial" w:hAnsi="Arial" w:cs="Arial"/>
              </w:rPr>
            </w:pPr>
            <w:r w:rsidRPr="00F37516">
              <w:rPr>
                <w:rFonts w:ascii="Arial" w:hAnsi="Arial" w:cs="Arial"/>
              </w:rPr>
              <w:t xml:space="preserve">Region(s) the project is located: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09E48E35" w14:textId="746AFACE" w:rsidR="00F522F1" w:rsidRPr="00F37516" w:rsidRDefault="00F522F1" w:rsidP="000570EF">
            <w:pPr>
              <w:rPr>
                <w:rFonts w:ascii="Arial" w:hAnsi="Arial" w:cs="Arial"/>
              </w:rPr>
            </w:pPr>
          </w:p>
        </w:tc>
        <w:tc>
          <w:tcPr>
            <w:tcW w:w="4500" w:type="dxa"/>
          </w:tcPr>
          <w:p w14:paraId="20303842" w14:textId="121261F5" w:rsidR="000570EF" w:rsidRPr="00F37516" w:rsidRDefault="000570EF" w:rsidP="000570EF">
            <w:pPr>
              <w:rPr>
                <w:rFonts w:ascii="Arial" w:hAnsi="Arial" w:cs="Arial"/>
              </w:rPr>
            </w:pPr>
            <w:r w:rsidRPr="00F37516">
              <w:rPr>
                <w:rFonts w:ascii="Arial" w:hAnsi="Arial" w:cs="Arial"/>
              </w:rPr>
              <w:t xml:space="preserve">Region(s) the project is located: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557102" w:rsidRPr="00F37516" w14:paraId="490D881B" w14:textId="77777777" w:rsidTr="07D4C0D3">
        <w:tc>
          <w:tcPr>
            <w:tcW w:w="4950" w:type="dxa"/>
          </w:tcPr>
          <w:p w14:paraId="53806E58" w14:textId="0D7539B9" w:rsidR="00557102" w:rsidRPr="00F37516" w:rsidRDefault="00557102" w:rsidP="00557102">
            <w:pPr>
              <w:rPr>
                <w:rFonts w:ascii="Arial" w:hAnsi="Arial" w:cs="Arial"/>
              </w:rPr>
            </w:pPr>
            <w:r w:rsidRPr="00F37516">
              <w:rPr>
                <w:rFonts w:ascii="Arial" w:hAnsi="Arial" w:cs="Arial"/>
              </w:rPr>
              <w:t xml:space="preserve">How region(s) were determined: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24D1E65" w14:textId="77777777" w:rsidR="00557102" w:rsidRPr="00F37516" w:rsidRDefault="00557102" w:rsidP="000570EF">
            <w:pPr>
              <w:rPr>
                <w:rFonts w:ascii="Arial" w:hAnsi="Arial" w:cs="Arial"/>
              </w:rPr>
            </w:pPr>
          </w:p>
        </w:tc>
        <w:tc>
          <w:tcPr>
            <w:tcW w:w="4500" w:type="dxa"/>
          </w:tcPr>
          <w:p w14:paraId="4FAD9E50" w14:textId="7E8B626A" w:rsidR="00557102" w:rsidRPr="00F37516" w:rsidRDefault="00557102" w:rsidP="00557102">
            <w:pPr>
              <w:rPr>
                <w:rFonts w:ascii="Arial" w:hAnsi="Arial" w:cs="Arial"/>
              </w:rPr>
            </w:pPr>
            <w:r w:rsidRPr="00F37516">
              <w:rPr>
                <w:rFonts w:ascii="Arial" w:hAnsi="Arial" w:cs="Arial"/>
              </w:rPr>
              <w:t xml:space="preserve">How region(s) were determined: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393D2DF" w14:textId="77777777" w:rsidR="00557102" w:rsidRPr="00F37516" w:rsidRDefault="00557102" w:rsidP="000570EF">
            <w:pPr>
              <w:rPr>
                <w:rFonts w:ascii="Arial" w:hAnsi="Arial" w:cs="Arial"/>
              </w:rPr>
            </w:pPr>
          </w:p>
        </w:tc>
      </w:tr>
      <w:tr w:rsidR="000570EF" w:rsidRPr="00F37516" w14:paraId="79287F72" w14:textId="77777777" w:rsidTr="07D4C0D3">
        <w:tc>
          <w:tcPr>
            <w:tcW w:w="4950" w:type="dxa"/>
          </w:tcPr>
          <w:p w14:paraId="78048310" w14:textId="77777777" w:rsidR="000570EF" w:rsidRPr="00F37516" w:rsidRDefault="000570EF" w:rsidP="000570EF">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4281D211" w14:textId="132D8318" w:rsidR="00F522F1" w:rsidRPr="00F37516" w:rsidRDefault="00F522F1" w:rsidP="000570EF">
            <w:pPr>
              <w:rPr>
                <w:rFonts w:ascii="Arial" w:hAnsi="Arial" w:cs="Arial"/>
              </w:rPr>
            </w:pPr>
          </w:p>
        </w:tc>
        <w:tc>
          <w:tcPr>
            <w:tcW w:w="4500" w:type="dxa"/>
          </w:tcPr>
          <w:p w14:paraId="0964C00E" w14:textId="540AF686" w:rsidR="000570EF" w:rsidRPr="00F37516" w:rsidRDefault="000570EF" w:rsidP="000570EF">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0570EF" w:rsidRPr="00F37516" w14:paraId="3179BB44" w14:textId="77777777" w:rsidTr="07D4C0D3">
        <w:tc>
          <w:tcPr>
            <w:tcW w:w="4950" w:type="dxa"/>
          </w:tcPr>
          <w:p w14:paraId="5CEBF1DA" w14:textId="77777777" w:rsidR="000570EF" w:rsidRPr="00F37516" w:rsidRDefault="000570EF" w:rsidP="00F67005">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880124E" w14:textId="77777777" w:rsidR="000570EF" w:rsidRPr="00F37516" w:rsidRDefault="000570EF" w:rsidP="000570EF">
            <w:pPr>
              <w:rPr>
                <w:rFonts w:ascii="Arial" w:hAnsi="Arial" w:cs="Arial"/>
              </w:rPr>
            </w:pPr>
          </w:p>
        </w:tc>
        <w:tc>
          <w:tcPr>
            <w:tcW w:w="4500" w:type="dxa"/>
          </w:tcPr>
          <w:p w14:paraId="644B228F" w14:textId="48B6F27D" w:rsidR="000570EF" w:rsidRPr="00F37516" w:rsidRDefault="000570EF" w:rsidP="000570EF">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0570EF" w:rsidRPr="00F37516" w14:paraId="06CBB97D" w14:textId="77777777" w:rsidTr="07D4C0D3">
        <w:tc>
          <w:tcPr>
            <w:tcW w:w="4950" w:type="dxa"/>
          </w:tcPr>
          <w:p w14:paraId="558D72FC" w14:textId="77777777" w:rsidR="000570EF" w:rsidRPr="00F37516" w:rsidRDefault="000570EF" w:rsidP="00F67005">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2611E816" w14:textId="77777777" w:rsidR="000570EF" w:rsidRPr="00F37516" w:rsidRDefault="000570EF" w:rsidP="000570EF">
            <w:pPr>
              <w:rPr>
                <w:rFonts w:ascii="Arial" w:hAnsi="Arial" w:cs="Arial"/>
              </w:rPr>
            </w:pPr>
          </w:p>
        </w:tc>
        <w:tc>
          <w:tcPr>
            <w:tcW w:w="4500" w:type="dxa"/>
          </w:tcPr>
          <w:p w14:paraId="188D82B0" w14:textId="77777777" w:rsidR="000570EF" w:rsidRPr="00F37516" w:rsidRDefault="000570EF" w:rsidP="00F67005">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801594E" w14:textId="77777777" w:rsidR="000570EF" w:rsidRPr="00F37516" w:rsidRDefault="000570EF" w:rsidP="000570EF">
            <w:pPr>
              <w:rPr>
                <w:rFonts w:ascii="Arial" w:hAnsi="Arial" w:cs="Arial"/>
              </w:rPr>
            </w:pPr>
          </w:p>
        </w:tc>
      </w:tr>
      <w:tr w:rsidR="000570EF" w:rsidRPr="00F37516" w14:paraId="51A9297D" w14:textId="77777777" w:rsidTr="07D4C0D3">
        <w:tc>
          <w:tcPr>
            <w:tcW w:w="4950" w:type="dxa"/>
          </w:tcPr>
          <w:p w14:paraId="2E612F99" w14:textId="77777777" w:rsidR="000570EF" w:rsidRPr="00F37516" w:rsidRDefault="000570EF" w:rsidP="00F67005">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5097B412" w14:textId="77777777" w:rsidR="000570EF" w:rsidRPr="00F37516" w:rsidRDefault="000570EF" w:rsidP="000570EF">
            <w:pPr>
              <w:rPr>
                <w:rFonts w:ascii="Arial" w:hAnsi="Arial" w:cs="Arial"/>
              </w:rPr>
            </w:pPr>
          </w:p>
        </w:tc>
        <w:tc>
          <w:tcPr>
            <w:tcW w:w="4500" w:type="dxa"/>
          </w:tcPr>
          <w:p w14:paraId="584557C6" w14:textId="77777777" w:rsidR="000570EF" w:rsidRPr="00F37516" w:rsidRDefault="000570EF" w:rsidP="00F67005">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66E3F133" w14:textId="77777777" w:rsidR="000570EF" w:rsidRPr="00F37516" w:rsidRDefault="000570EF" w:rsidP="000570EF">
            <w:pPr>
              <w:rPr>
                <w:rFonts w:ascii="Arial" w:hAnsi="Arial" w:cs="Arial"/>
              </w:rPr>
            </w:pPr>
          </w:p>
        </w:tc>
      </w:tr>
      <w:tr w:rsidR="000570EF" w:rsidRPr="00F37516" w14:paraId="73ABD5F2" w14:textId="77777777" w:rsidTr="07D4C0D3">
        <w:tc>
          <w:tcPr>
            <w:tcW w:w="4950" w:type="dxa"/>
          </w:tcPr>
          <w:p w14:paraId="799B0EBF" w14:textId="77777777" w:rsidR="000570EF" w:rsidRPr="00F37516" w:rsidRDefault="000570EF" w:rsidP="00F67005">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61A972D4" w14:textId="77777777" w:rsidR="00F522F1" w:rsidRPr="00F37516" w:rsidRDefault="00F522F1" w:rsidP="000570EF">
            <w:pPr>
              <w:rPr>
                <w:rFonts w:ascii="Arial" w:hAnsi="Arial" w:cs="Arial"/>
              </w:rPr>
            </w:pPr>
          </w:p>
        </w:tc>
        <w:tc>
          <w:tcPr>
            <w:tcW w:w="4500" w:type="dxa"/>
          </w:tcPr>
          <w:p w14:paraId="7BF6CA48" w14:textId="77777777" w:rsidR="000570EF" w:rsidRPr="00F37516" w:rsidRDefault="000570EF" w:rsidP="00F67005">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3CA727BA" w14:textId="77777777" w:rsidR="000570EF" w:rsidRPr="00F37516" w:rsidRDefault="000570EF" w:rsidP="000570EF">
            <w:pPr>
              <w:rPr>
                <w:rFonts w:ascii="Arial" w:hAnsi="Arial" w:cs="Arial"/>
              </w:rPr>
            </w:pPr>
          </w:p>
        </w:tc>
      </w:tr>
      <w:tr w:rsidR="000570EF" w:rsidRPr="00F37516" w14:paraId="15002264" w14:textId="77777777" w:rsidTr="07D4C0D3">
        <w:tc>
          <w:tcPr>
            <w:tcW w:w="4950" w:type="dxa"/>
          </w:tcPr>
          <w:p w14:paraId="223B9AC7" w14:textId="710D2C11" w:rsidR="000570EF" w:rsidRPr="00F37516" w:rsidRDefault="6CE6250B" w:rsidP="00557102">
            <w:pPr>
              <w:rPr>
                <w:rFonts w:ascii="Arial" w:hAnsi="Arial" w:cs="Arial"/>
              </w:rPr>
            </w:pPr>
            <w:r w:rsidRPr="00F37516">
              <w:rPr>
                <w:rFonts w:ascii="Arial" w:hAnsi="Arial" w:cs="Arial"/>
              </w:rPr>
              <w:t xml:space="preserve">Quantity of PC Produced: </w:t>
            </w:r>
            <w:r w:rsidR="000570EF" w:rsidRPr="00F37516">
              <w:rPr>
                <w:rFonts w:ascii="Arial" w:hAnsi="Arial" w:cs="Arial"/>
              </w:rPr>
              <w:fldChar w:fldCharType="begin">
                <w:ffData>
                  <w:name w:val="Text3"/>
                  <w:enabled/>
                  <w:calcOnExit w:val="0"/>
                  <w:textInput/>
                </w:ffData>
              </w:fldChar>
            </w:r>
            <w:r w:rsidR="000570EF" w:rsidRPr="00F37516">
              <w:rPr>
                <w:rFonts w:ascii="Arial" w:hAnsi="Arial" w:cs="Arial"/>
              </w:rPr>
              <w:instrText xml:space="preserve"> FORMTEXT </w:instrText>
            </w:r>
            <w:r w:rsidR="000570EF" w:rsidRPr="00F37516">
              <w:rPr>
                <w:rFonts w:ascii="Arial" w:hAnsi="Arial" w:cs="Arial"/>
              </w:rPr>
            </w:r>
            <w:r w:rsidR="000570EF"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000570EF" w:rsidRPr="00F37516">
              <w:rPr>
                <w:rFonts w:ascii="Arial" w:hAnsi="Arial" w:cs="Arial"/>
              </w:rPr>
              <w:fldChar w:fldCharType="end"/>
            </w:r>
            <w:r w:rsidRPr="00F37516">
              <w:rPr>
                <w:rFonts w:ascii="Arial" w:hAnsi="Arial" w:cs="Arial"/>
              </w:rPr>
              <w:t xml:space="preserve"> </w:t>
            </w:r>
            <w:proofErr w:type="spellStart"/>
            <w:r w:rsidR="00557102" w:rsidRPr="00F37516">
              <w:rPr>
                <w:rFonts w:ascii="Arial" w:hAnsi="Arial" w:cs="Arial"/>
              </w:rPr>
              <w:t>tonnes</w:t>
            </w:r>
            <w:proofErr w:type="spellEnd"/>
          </w:p>
        </w:tc>
        <w:tc>
          <w:tcPr>
            <w:tcW w:w="4500" w:type="dxa"/>
          </w:tcPr>
          <w:p w14:paraId="5038F455" w14:textId="3A2D06B5" w:rsidR="000570EF" w:rsidRPr="00F37516" w:rsidRDefault="000570EF" w:rsidP="00F67005">
            <w:pPr>
              <w:rPr>
                <w:rFonts w:ascii="Arial" w:hAnsi="Arial" w:cs="Arial"/>
              </w:rPr>
            </w:pPr>
            <w:r w:rsidRPr="00F37516">
              <w:rPr>
                <w:rFonts w:ascii="Arial" w:hAnsi="Arial" w:cs="Arial"/>
              </w:rPr>
              <w:t xml:space="preserve">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spellStart"/>
            <w:proofErr w:type="gramStart"/>
            <w:r w:rsidRPr="00F37516">
              <w:rPr>
                <w:rFonts w:ascii="Arial" w:hAnsi="Arial" w:cs="Arial"/>
              </w:rPr>
              <w:t>t</w:t>
            </w:r>
            <w:r w:rsidR="00557102" w:rsidRPr="00F37516">
              <w:rPr>
                <w:rFonts w:ascii="Arial" w:hAnsi="Arial" w:cs="Arial"/>
              </w:rPr>
              <w:t>onnes</w:t>
            </w:r>
            <w:proofErr w:type="spellEnd"/>
            <w:proofErr w:type="gramEnd"/>
          </w:p>
          <w:p w14:paraId="63AD937E" w14:textId="77777777" w:rsidR="000570EF" w:rsidRPr="00F37516" w:rsidRDefault="000570EF" w:rsidP="000570EF">
            <w:pPr>
              <w:rPr>
                <w:rFonts w:ascii="Arial" w:hAnsi="Arial" w:cs="Arial"/>
              </w:rPr>
            </w:pPr>
          </w:p>
        </w:tc>
      </w:tr>
      <w:tr w:rsidR="000570EF" w:rsidRPr="00F37516" w14:paraId="33BAA00F" w14:textId="77777777" w:rsidTr="07D4C0D3">
        <w:tc>
          <w:tcPr>
            <w:tcW w:w="4950" w:type="dxa"/>
          </w:tcPr>
          <w:p w14:paraId="75C696B4" w14:textId="77777777" w:rsidR="000570EF" w:rsidRPr="00F37516" w:rsidRDefault="000570EF" w:rsidP="00F67005">
            <w:pPr>
              <w:rPr>
                <w:rFonts w:ascii="Arial" w:hAnsi="Arial" w:cs="Arial"/>
              </w:rPr>
            </w:pPr>
            <w:r w:rsidRPr="00F37516">
              <w:rPr>
                <w:rFonts w:ascii="Arial" w:hAnsi="Arial" w:cs="Arial"/>
              </w:rPr>
              <w:t>CO</w:t>
            </w:r>
            <w:r w:rsidRPr="00F37516">
              <w:rPr>
                <w:rFonts w:ascii="Arial" w:hAnsi="Arial" w:cs="Arial"/>
                <w:vertAlign w:val="subscript"/>
              </w:rPr>
              <w:t>2</w:t>
            </w:r>
            <w:r w:rsidRPr="00F37516">
              <w:rPr>
                <w:rFonts w:ascii="Arial" w:hAnsi="Arial" w:cs="Arial"/>
              </w:rPr>
              <w:t xml:space="preserve"> Emission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e/t of PC</w:t>
            </w:r>
          </w:p>
          <w:p w14:paraId="41341318" w14:textId="77777777" w:rsidR="000570EF" w:rsidRPr="00F37516" w:rsidRDefault="000570EF" w:rsidP="000570EF">
            <w:pPr>
              <w:rPr>
                <w:rFonts w:ascii="Arial" w:hAnsi="Arial" w:cs="Arial"/>
              </w:rPr>
            </w:pPr>
          </w:p>
        </w:tc>
        <w:tc>
          <w:tcPr>
            <w:tcW w:w="4500" w:type="dxa"/>
          </w:tcPr>
          <w:p w14:paraId="5F6A6AFF" w14:textId="77777777" w:rsidR="000570EF" w:rsidRPr="00F37516" w:rsidRDefault="000570EF" w:rsidP="00F67005">
            <w:pPr>
              <w:rPr>
                <w:rFonts w:ascii="Arial" w:hAnsi="Arial" w:cs="Arial"/>
              </w:rPr>
            </w:pPr>
            <w:r w:rsidRPr="00F37516">
              <w:rPr>
                <w:rFonts w:ascii="Arial" w:hAnsi="Arial" w:cs="Arial"/>
              </w:rPr>
              <w:t>CO</w:t>
            </w:r>
            <w:r w:rsidRPr="00F37516">
              <w:rPr>
                <w:rFonts w:ascii="Arial" w:hAnsi="Arial" w:cs="Arial"/>
                <w:vertAlign w:val="subscript"/>
              </w:rPr>
              <w:t>2</w:t>
            </w:r>
            <w:r w:rsidRPr="00F37516">
              <w:rPr>
                <w:rFonts w:ascii="Arial" w:hAnsi="Arial" w:cs="Arial"/>
              </w:rPr>
              <w:t xml:space="preserve"> Emission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e/t of PC</w:t>
            </w:r>
          </w:p>
          <w:p w14:paraId="05CD657A" w14:textId="77777777" w:rsidR="000570EF" w:rsidRPr="00F37516" w:rsidRDefault="000570EF" w:rsidP="000570EF">
            <w:pPr>
              <w:rPr>
                <w:rFonts w:ascii="Arial" w:hAnsi="Arial" w:cs="Arial"/>
              </w:rPr>
            </w:pPr>
          </w:p>
        </w:tc>
      </w:tr>
    </w:tbl>
    <w:p w14:paraId="363CC9DB" w14:textId="77777777" w:rsidR="00AC0615" w:rsidRPr="00F37516" w:rsidRDefault="00AC0615" w:rsidP="00F67005">
      <w:pPr>
        <w:rPr>
          <w:rFonts w:ascii="Arial" w:hAnsi="Arial" w:cs="Arial"/>
        </w:rPr>
      </w:pPr>
    </w:p>
    <w:p w14:paraId="02597347" w14:textId="31EB6A2A" w:rsidR="00930994" w:rsidRPr="00F37516" w:rsidRDefault="00930994" w:rsidP="00930994">
      <w:pPr>
        <w:pStyle w:val="Heading3"/>
        <w:numPr>
          <w:ilvl w:val="2"/>
          <w:numId w:val="3"/>
        </w:numPr>
        <w:rPr>
          <w:rFonts w:cs="Arial"/>
        </w:rPr>
      </w:pPr>
      <w:bookmarkStart w:id="26" w:name="_Toc158366513"/>
      <w:bookmarkStart w:id="27" w:name="_Toc158366514"/>
      <w:bookmarkEnd w:id="26"/>
      <w:r w:rsidRPr="00F37516">
        <w:rPr>
          <w:rFonts w:cs="Arial"/>
        </w:rPr>
        <w:t>Total Baseline GHG Emissions</w:t>
      </w:r>
      <w:bookmarkEnd w:id="27"/>
    </w:p>
    <w:p w14:paraId="595CACA3" w14:textId="7FA0B30A" w:rsidR="00930994" w:rsidRPr="00A524AE" w:rsidRDefault="00930994"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Provide the total quantity of PC that would have been produced during the </w:t>
      </w:r>
      <w:r w:rsidR="00C665FC" w:rsidRPr="00A524AE">
        <w:rPr>
          <w:rFonts w:ascii="Arial" w:hAnsi="Arial" w:cs="Arial"/>
          <w:i/>
          <w:iCs/>
          <w:color w:val="808080" w:themeColor="background1" w:themeShade="80"/>
        </w:rPr>
        <w:t xml:space="preserve">verification </w:t>
      </w:r>
      <w:r w:rsidRPr="00A524AE">
        <w:rPr>
          <w:rFonts w:ascii="Arial" w:hAnsi="Arial" w:cs="Arial"/>
          <w:i/>
          <w:iCs/>
          <w:color w:val="808080" w:themeColor="background1" w:themeShade="80"/>
        </w:rPr>
        <w:t>period, PC to SCM/ACM w</w:t>
      </w:r>
      <w:r w:rsidR="00834E7F" w:rsidRPr="00A524AE">
        <w:rPr>
          <w:rFonts w:ascii="Arial" w:hAnsi="Arial" w:cs="Arial"/>
          <w:i/>
          <w:iCs/>
          <w:color w:val="808080" w:themeColor="background1" w:themeShade="80"/>
        </w:rPr>
        <w:t>e</w:t>
      </w:r>
      <w:r w:rsidRPr="00A524AE">
        <w:rPr>
          <w:rFonts w:ascii="Arial" w:hAnsi="Arial" w:cs="Arial"/>
          <w:i/>
          <w:iCs/>
          <w:color w:val="808080" w:themeColor="background1" w:themeShade="80"/>
        </w:rPr>
        <w:t>ight adjustment factor</w:t>
      </w:r>
      <w:r w:rsidR="00834E7F" w:rsidRPr="00A524AE">
        <w:rPr>
          <w:rFonts w:ascii="Arial" w:hAnsi="Arial" w:cs="Arial"/>
          <w:i/>
          <w:iCs/>
          <w:color w:val="808080" w:themeColor="background1" w:themeShade="80"/>
        </w:rPr>
        <w:t xml:space="preserve">, and the total baseline emissions for the </w:t>
      </w:r>
      <w:r w:rsidR="00C665FC" w:rsidRPr="00A524AE">
        <w:rPr>
          <w:rFonts w:ascii="Arial" w:hAnsi="Arial" w:cs="Arial"/>
          <w:i/>
          <w:iCs/>
          <w:color w:val="808080" w:themeColor="background1" w:themeShade="80"/>
        </w:rPr>
        <w:t xml:space="preserve">verification </w:t>
      </w:r>
      <w:r w:rsidR="00834E7F" w:rsidRPr="00A524AE">
        <w:rPr>
          <w:rFonts w:ascii="Arial" w:hAnsi="Arial" w:cs="Arial"/>
          <w:i/>
          <w:iCs/>
          <w:color w:val="808080" w:themeColor="background1" w:themeShade="80"/>
        </w:rPr>
        <w:t xml:space="preserve">period. </w:t>
      </w:r>
      <w:r w:rsidR="00C665FC" w:rsidRPr="00A524AE">
        <w:rPr>
          <w:rFonts w:ascii="Arial" w:hAnsi="Arial" w:cs="Arial"/>
          <w:i/>
          <w:iCs/>
          <w:color w:val="808080" w:themeColor="background1" w:themeShade="80"/>
        </w:rPr>
        <w:t>If</w:t>
      </w:r>
      <w:r w:rsidR="0005721F" w:rsidRPr="00A524AE">
        <w:rPr>
          <w:rFonts w:ascii="Arial" w:hAnsi="Arial" w:cs="Arial"/>
          <w:i/>
          <w:iCs/>
          <w:color w:val="808080" w:themeColor="background1" w:themeShade="80"/>
        </w:rPr>
        <w:t xml:space="preserve">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6B7B1A" w:rsidRPr="00F37516" w14:paraId="69C29F4C" w14:textId="77777777" w:rsidTr="00F67005">
        <w:tc>
          <w:tcPr>
            <w:tcW w:w="4950" w:type="dxa"/>
            <w:shd w:val="clear" w:color="auto" w:fill="AEAAAA" w:themeFill="background2" w:themeFillShade="BF"/>
          </w:tcPr>
          <w:p w14:paraId="53074DCA"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5A40246F"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6B7B1A" w:rsidRPr="00F37516" w14:paraId="6F970EFC" w14:textId="77777777" w:rsidTr="00F67005">
        <w:tc>
          <w:tcPr>
            <w:tcW w:w="4950" w:type="dxa"/>
          </w:tcPr>
          <w:p w14:paraId="68EC4DC3" w14:textId="43428EFD" w:rsidR="006B7B1A" w:rsidRPr="00F37516" w:rsidRDefault="006B7B1A" w:rsidP="006B7B1A">
            <w:pPr>
              <w:rPr>
                <w:rFonts w:ascii="Arial" w:hAnsi="Arial" w:cs="Arial"/>
              </w:rPr>
            </w:pPr>
            <w:r w:rsidRPr="00F37516">
              <w:rPr>
                <w:rFonts w:ascii="Arial" w:hAnsi="Arial" w:cs="Arial"/>
              </w:rPr>
              <w:t xml:space="preserve">Total 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c>
          <w:tcPr>
            <w:tcW w:w="4500" w:type="dxa"/>
          </w:tcPr>
          <w:p w14:paraId="0556D787" w14:textId="6B744D75" w:rsidR="006B7B1A" w:rsidRPr="00F37516" w:rsidRDefault="006B7B1A" w:rsidP="006B7B1A">
            <w:pPr>
              <w:rPr>
                <w:rFonts w:ascii="Arial" w:hAnsi="Arial" w:cs="Arial"/>
              </w:rPr>
            </w:pPr>
            <w:r w:rsidRPr="00F37516">
              <w:rPr>
                <w:rFonts w:ascii="Arial" w:hAnsi="Arial" w:cs="Arial"/>
              </w:rPr>
              <w:t xml:space="preserve">Total 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6B7B1A" w:rsidRPr="00F37516" w14:paraId="08F511E0" w14:textId="77777777" w:rsidTr="00F67005">
        <w:tc>
          <w:tcPr>
            <w:tcW w:w="4950" w:type="dxa"/>
          </w:tcPr>
          <w:p w14:paraId="4875335E" w14:textId="77777777" w:rsidR="006B7B1A" w:rsidRPr="00F37516" w:rsidRDefault="006B7B1A" w:rsidP="006B7B1A">
            <w:pPr>
              <w:rPr>
                <w:rFonts w:ascii="Arial" w:hAnsi="Arial" w:cs="Arial"/>
              </w:rPr>
            </w:pPr>
            <w:r w:rsidRPr="00F37516">
              <w:rPr>
                <w:rFonts w:ascii="Arial" w:hAnsi="Arial" w:cs="Arial"/>
              </w:rPr>
              <w:t xml:space="preserve">PC to SCM/ACM Weight Adjustment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percent, as fraction</w:t>
            </w:r>
          </w:p>
          <w:p w14:paraId="1126DB8D" w14:textId="7F671234" w:rsidR="00F522F1" w:rsidRPr="00F37516" w:rsidRDefault="00F522F1" w:rsidP="006B7B1A">
            <w:pPr>
              <w:rPr>
                <w:rFonts w:ascii="Arial" w:hAnsi="Arial" w:cs="Arial"/>
              </w:rPr>
            </w:pPr>
          </w:p>
        </w:tc>
        <w:tc>
          <w:tcPr>
            <w:tcW w:w="4500" w:type="dxa"/>
          </w:tcPr>
          <w:p w14:paraId="1AC16965" w14:textId="30325851" w:rsidR="006B7B1A" w:rsidRPr="00F37516" w:rsidRDefault="006B7B1A" w:rsidP="006B7B1A">
            <w:pPr>
              <w:rPr>
                <w:rFonts w:ascii="Arial" w:hAnsi="Arial" w:cs="Arial"/>
              </w:rPr>
            </w:pPr>
            <w:r w:rsidRPr="00F37516">
              <w:rPr>
                <w:rFonts w:ascii="Arial" w:hAnsi="Arial" w:cs="Arial"/>
              </w:rPr>
              <w:t xml:space="preserve">PC to SCM/ACM Weight Adjustment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percent, as fraction</w:t>
            </w:r>
          </w:p>
        </w:tc>
      </w:tr>
      <w:tr w:rsidR="006B7B1A" w:rsidRPr="00F37516" w14:paraId="63E22055" w14:textId="77777777" w:rsidTr="00F67005">
        <w:tc>
          <w:tcPr>
            <w:tcW w:w="4950" w:type="dxa"/>
          </w:tcPr>
          <w:p w14:paraId="494BCB5F" w14:textId="77777777" w:rsidR="006B7B1A" w:rsidRPr="00F37516" w:rsidRDefault="006B7B1A" w:rsidP="006B7B1A">
            <w:pPr>
              <w:rPr>
                <w:rFonts w:ascii="Arial" w:hAnsi="Arial" w:cs="Arial"/>
              </w:rPr>
            </w:pPr>
            <w:r w:rsidRPr="00F37516">
              <w:rPr>
                <w:rFonts w:ascii="Arial" w:hAnsi="Arial" w:cs="Arial"/>
              </w:rPr>
              <w:t xml:space="preserve">Total 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D08D581" w14:textId="11E64BA8" w:rsidR="00F522F1" w:rsidRPr="00F37516" w:rsidRDefault="00F522F1" w:rsidP="006B7B1A">
            <w:pPr>
              <w:rPr>
                <w:rFonts w:ascii="Arial" w:hAnsi="Arial" w:cs="Arial"/>
              </w:rPr>
            </w:pPr>
          </w:p>
        </w:tc>
        <w:tc>
          <w:tcPr>
            <w:tcW w:w="4500" w:type="dxa"/>
          </w:tcPr>
          <w:p w14:paraId="5CA292AF" w14:textId="4AF1384F" w:rsidR="006B7B1A" w:rsidRPr="00F37516" w:rsidRDefault="006B7B1A" w:rsidP="006B7B1A">
            <w:pPr>
              <w:rPr>
                <w:rFonts w:ascii="Arial" w:hAnsi="Arial" w:cs="Arial"/>
              </w:rPr>
            </w:pPr>
            <w:r w:rsidRPr="00F37516">
              <w:rPr>
                <w:rFonts w:ascii="Arial" w:hAnsi="Arial" w:cs="Arial"/>
              </w:rPr>
              <w:t xml:space="preserve">Total 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bl>
    <w:p w14:paraId="0D10E928" w14:textId="77777777" w:rsidR="006B7B1A" w:rsidRPr="00F37516" w:rsidRDefault="006B7B1A" w:rsidP="00F67005">
      <w:pPr>
        <w:rPr>
          <w:rFonts w:ascii="Arial" w:hAnsi="Arial" w:cs="Arial"/>
        </w:rPr>
      </w:pPr>
    </w:p>
    <w:p w14:paraId="66CA253C" w14:textId="07D16541" w:rsidR="00834E7F" w:rsidRPr="00F37516" w:rsidRDefault="00834E7F" w:rsidP="00930994">
      <w:pPr>
        <w:pStyle w:val="Heading2"/>
        <w:numPr>
          <w:ilvl w:val="1"/>
          <w:numId w:val="3"/>
        </w:numPr>
        <w:rPr>
          <w:rFonts w:cs="Arial"/>
        </w:rPr>
      </w:pPr>
      <w:bookmarkStart w:id="28" w:name="_Toc158366515"/>
      <w:r w:rsidRPr="00F37516">
        <w:rPr>
          <w:rFonts w:cs="Arial"/>
        </w:rPr>
        <w:t>Quantifying Project Emissions</w:t>
      </w:r>
      <w:bookmarkEnd w:id="28"/>
    </w:p>
    <w:p w14:paraId="5E6F2D16" w14:textId="1B8E1276" w:rsidR="00834E7F" w:rsidRPr="00A524AE" w:rsidRDefault="00834E7F"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Provide the mining, production, transport, end-of-life waste, and additive production emissions associated with the SCM/ACM manufacturing during the </w:t>
      </w:r>
      <w:r w:rsidR="0005721F" w:rsidRPr="00A524AE">
        <w:rPr>
          <w:rFonts w:ascii="Arial" w:hAnsi="Arial" w:cs="Arial"/>
          <w:i/>
          <w:iCs/>
          <w:color w:val="808080" w:themeColor="background1" w:themeShade="80"/>
        </w:rPr>
        <w:t xml:space="preserve">verification </w:t>
      </w:r>
      <w:r w:rsidRPr="00A524AE">
        <w:rPr>
          <w:rFonts w:ascii="Arial" w:hAnsi="Arial" w:cs="Arial"/>
          <w:i/>
          <w:iCs/>
          <w:color w:val="808080" w:themeColor="background1" w:themeShade="80"/>
        </w:rPr>
        <w:t>period.</w:t>
      </w:r>
      <w:r w:rsidR="0005721F" w:rsidRPr="00A524AE">
        <w:rPr>
          <w:rFonts w:ascii="Arial" w:hAnsi="Arial" w:cs="Arial"/>
          <w:i/>
          <w:iCs/>
          <w:color w:val="808080" w:themeColor="background1" w:themeShade="80"/>
        </w:rPr>
        <w:t xml:space="preserve"> If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6B7B1A" w:rsidRPr="00F37516" w14:paraId="3620DCE9" w14:textId="77777777" w:rsidTr="00F67005">
        <w:tc>
          <w:tcPr>
            <w:tcW w:w="4950" w:type="dxa"/>
            <w:shd w:val="clear" w:color="auto" w:fill="AEAAAA" w:themeFill="background2" w:themeFillShade="BF"/>
          </w:tcPr>
          <w:p w14:paraId="59441969"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248FA7B0"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6B7B1A" w:rsidRPr="00F37516" w14:paraId="4107D7D3" w14:textId="77777777" w:rsidTr="00F67005">
        <w:tc>
          <w:tcPr>
            <w:tcW w:w="4950" w:type="dxa"/>
          </w:tcPr>
          <w:p w14:paraId="05539CA9" w14:textId="77777777" w:rsidR="006B7B1A" w:rsidRPr="00F37516" w:rsidRDefault="006B7B1A" w:rsidP="00067E01">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111A981" w14:textId="77777777" w:rsidR="00F522F1" w:rsidRPr="00F37516" w:rsidRDefault="00F522F1" w:rsidP="00067E01">
            <w:pPr>
              <w:rPr>
                <w:rFonts w:ascii="Arial" w:hAnsi="Arial" w:cs="Arial"/>
              </w:rPr>
            </w:pPr>
          </w:p>
        </w:tc>
        <w:tc>
          <w:tcPr>
            <w:tcW w:w="4500" w:type="dxa"/>
          </w:tcPr>
          <w:p w14:paraId="6DA07DD2" w14:textId="77777777" w:rsidR="006B7B1A" w:rsidRPr="00F37516" w:rsidRDefault="006B7B1A" w:rsidP="00067E01">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6B7B1A" w:rsidRPr="00F37516" w14:paraId="2E9E3676" w14:textId="77777777" w:rsidTr="00F67005">
        <w:tc>
          <w:tcPr>
            <w:tcW w:w="4950" w:type="dxa"/>
          </w:tcPr>
          <w:p w14:paraId="64EFA147" w14:textId="77777777" w:rsidR="006B7B1A" w:rsidRPr="00F37516" w:rsidRDefault="006B7B1A" w:rsidP="00067E01">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80B02A6" w14:textId="77777777" w:rsidR="006B7B1A" w:rsidRPr="00F37516" w:rsidRDefault="006B7B1A" w:rsidP="00067E01">
            <w:pPr>
              <w:rPr>
                <w:rFonts w:ascii="Arial" w:hAnsi="Arial" w:cs="Arial"/>
              </w:rPr>
            </w:pPr>
          </w:p>
        </w:tc>
        <w:tc>
          <w:tcPr>
            <w:tcW w:w="4500" w:type="dxa"/>
          </w:tcPr>
          <w:p w14:paraId="39717CB0" w14:textId="77777777" w:rsidR="006B7B1A" w:rsidRPr="00F37516" w:rsidRDefault="006B7B1A" w:rsidP="00067E01">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1C9325F" w14:textId="77777777" w:rsidR="006B7B1A" w:rsidRPr="00F37516" w:rsidRDefault="006B7B1A" w:rsidP="00067E01">
            <w:pPr>
              <w:rPr>
                <w:rFonts w:ascii="Arial" w:hAnsi="Arial" w:cs="Arial"/>
              </w:rPr>
            </w:pPr>
          </w:p>
        </w:tc>
      </w:tr>
      <w:tr w:rsidR="006B7B1A" w:rsidRPr="00F37516" w14:paraId="7F9120BF" w14:textId="77777777" w:rsidTr="00F67005">
        <w:tc>
          <w:tcPr>
            <w:tcW w:w="4950" w:type="dxa"/>
          </w:tcPr>
          <w:p w14:paraId="069C1F71" w14:textId="77777777" w:rsidR="006B7B1A" w:rsidRPr="00F37516" w:rsidRDefault="006B7B1A" w:rsidP="00067E01">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2E6EEBF9" w14:textId="77777777" w:rsidR="006B7B1A" w:rsidRPr="00F37516" w:rsidRDefault="006B7B1A" w:rsidP="00067E01">
            <w:pPr>
              <w:rPr>
                <w:rFonts w:ascii="Arial" w:hAnsi="Arial" w:cs="Arial"/>
              </w:rPr>
            </w:pPr>
          </w:p>
        </w:tc>
        <w:tc>
          <w:tcPr>
            <w:tcW w:w="4500" w:type="dxa"/>
          </w:tcPr>
          <w:p w14:paraId="705F7297" w14:textId="77777777" w:rsidR="006B7B1A" w:rsidRPr="00F37516" w:rsidRDefault="006B7B1A" w:rsidP="00067E01">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8BC0178" w14:textId="77777777" w:rsidR="006B7B1A" w:rsidRPr="00F37516" w:rsidRDefault="006B7B1A" w:rsidP="00067E01">
            <w:pPr>
              <w:rPr>
                <w:rFonts w:ascii="Arial" w:hAnsi="Arial" w:cs="Arial"/>
              </w:rPr>
            </w:pPr>
          </w:p>
        </w:tc>
      </w:tr>
      <w:tr w:rsidR="006B7B1A" w:rsidRPr="00F37516" w14:paraId="44DC864B" w14:textId="77777777" w:rsidTr="00F67005">
        <w:tc>
          <w:tcPr>
            <w:tcW w:w="4950" w:type="dxa"/>
          </w:tcPr>
          <w:p w14:paraId="7DA23C83" w14:textId="77777777" w:rsidR="006B7B1A" w:rsidRPr="00F37516" w:rsidRDefault="006B7B1A" w:rsidP="00067E01">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53F87AFB" w14:textId="77777777" w:rsidR="006B7B1A" w:rsidRPr="00F37516" w:rsidRDefault="006B7B1A" w:rsidP="00067E01">
            <w:pPr>
              <w:rPr>
                <w:rFonts w:ascii="Arial" w:hAnsi="Arial" w:cs="Arial"/>
              </w:rPr>
            </w:pPr>
          </w:p>
        </w:tc>
        <w:tc>
          <w:tcPr>
            <w:tcW w:w="4500" w:type="dxa"/>
          </w:tcPr>
          <w:p w14:paraId="7E92BFBA" w14:textId="77777777" w:rsidR="006B7B1A" w:rsidRPr="00F37516" w:rsidRDefault="006B7B1A" w:rsidP="00067E01">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5ED24CE3" w14:textId="77777777" w:rsidR="006B7B1A" w:rsidRPr="00F37516" w:rsidRDefault="006B7B1A" w:rsidP="00067E01">
            <w:pPr>
              <w:rPr>
                <w:rFonts w:ascii="Arial" w:hAnsi="Arial" w:cs="Arial"/>
              </w:rPr>
            </w:pPr>
          </w:p>
        </w:tc>
      </w:tr>
      <w:tr w:rsidR="006B7B1A" w:rsidRPr="00F37516" w14:paraId="36384852" w14:textId="77777777" w:rsidTr="00F67005">
        <w:tc>
          <w:tcPr>
            <w:tcW w:w="4950" w:type="dxa"/>
          </w:tcPr>
          <w:p w14:paraId="5B0A9AB4" w14:textId="77777777" w:rsidR="006B7B1A" w:rsidRPr="00F37516" w:rsidRDefault="006B7B1A" w:rsidP="00067E01">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gramStart"/>
            <w:r w:rsidRPr="00F37516">
              <w:rPr>
                <w:rFonts w:ascii="Arial" w:hAnsi="Arial" w:cs="Arial"/>
              </w:rPr>
              <w:t>tCO</w:t>
            </w:r>
            <w:r w:rsidRPr="00F37516">
              <w:rPr>
                <w:rFonts w:ascii="Arial" w:hAnsi="Arial" w:cs="Arial"/>
                <w:vertAlign w:val="subscript"/>
              </w:rPr>
              <w:t>2</w:t>
            </w:r>
            <w:r w:rsidRPr="00F37516">
              <w:rPr>
                <w:rFonts w:ascii="Arial" w:hAnsi="Arial" w:cs="Arial"/>
              </w:rPr>
              <w:t>e</w:t>
            </w:r>
            <w:proofErr w:type="gramEnd"/>
          </w:p>
          <w:p w14:paraId="5F70589F" w14:textId="39A17AA8" w:rsidR="00F522F1" w:rsidRPr="00F37516" w:rsidRDefault="00F522F1" w:rsidP="00067E01">
            <w:pPr>
              <w:rPr>
                <w:rFonts w:ascii="Arial" w:hAnsi="Arial" w:cs="Arial"/>
              </w:rPr>
            </w:pPr>
          </w:p>
        </w:tc>
        <w:tc>
          <w:tcPr>
            <w:tcW w:w="4500" w:type="dxa"/>
          </w:tcPr>
          <w:p w14:paraId="72D0256A" w14:textId="52D9BE9F" w:rsidR="006B7B1A" w:rsidRPr="00F37516" w:rsidRDefault="006B7B1A" w:rsidP="00067E01">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12983A17" w14:textId="77777777" w:rsidTr="00F67005">
        <w:tc>
          <w:tcPr>
            <w:tcW w:w="4950" w:type="dxa"/>
          </w:tcPr>
          <w:p w14:paraId="203EC3E4" w14:textId="77777777" w:rsidR="00F522F1" w:rsidRPr="00F37516" w:rsidRDefault="00F522F1" w:rsidP="00F522F1">
            <w:pPr>
              <w:rPr>
                <w:rFonts w:ascii="Arial" w:hAnsi="Arial" w:cs="Arial"/>
              </w:rPr>
            </w:pPr>
            <w:r w:rsidRPr="00F37516">
              <w:rPr>
                <w:rFonts w:ascii="Arial" w:hAnsi="Arial" w:cs="Arial"/>
              </w:rPr>
              <w:t xml:space="preserve">Additive Production: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06D9A544" w14:textId="4AC3F1E7" w:rsidR="00F522F1" w:rsidRPr="00F37516" w:rsidRDefault="00F522F1" w:rsidP="00F522F1">
            <w:pPr>
              <w:rPr>
                <w:rFonts w:ascii="Arial" w:hAnsi="Arial" w:cs="Arial"/>
              </w:rPr>
            </w:pPr>
          </w:p>
        </w:tc>
        <w:tc>
          <w:tcPr>
            <w:tcW w:w="4500" w:type="dxa"/>
          </w:tcPr>
          <w:p w14:paraId="749A0EF1" w14:textId="77777777" w:rsidR="00F522F1" w:rsidRPr="00F37516" w:rsidRDefault="00F522F1" w:rsidP="00F522F1">
            <w:pPr>
              <w:rPr>
                <w:rFonts w:ascii="Arial" w:hAnsi="Arial" w:cs="Arial"/>
              </w:rPr>
            </w:pPr>
            <w:r w:rsidRPr="00F37516">
              <w:rPr>
                <w:rFonts w:ascii="Arial" w:hAnsi="Arial" w:cs="Arial"/>
              </w:rPr>
              <w:t xml:space="preserve">Additive Production: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038B5067" w14:textId="5BCA227D" w:rsidR="00F522F1" w:rsidRPr="00F37516" w:rsidRDefault="00F522F1" w:rsidP="00F522F1">
            <w:pPr>
              <w:rPr>
                <w:rFonts w:ascii="Arial" w:hAnsi="Arial" w:cs="Arial"/>
              </w:rPr>
            </w:pPr>
          </w:p>
        </w:tc>
      </w:tr>
      <w:tr w:rsidR="00F522F1" w:rsidRPr="00F37516" w14:paraId="2AE8BFEB" w14:textId="77777777" w:rsidTr="00F67005">
        <w:tc>
          <w:tcPr>
            <w:tcW w:w="4950" w:type="dxa"/>
          </w:tcPr>
          <w:p w14:paraId="74F94072" w14:textId="33D5DE13"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p>
          <w:p w14:paraId="192A492E" w14:textId="77777777" w:rsidR="00F522F1" w:rsidRPr="00F37516" w:rsidRDefault="00F522F1" w:rsidP="00F522F1">
            <w:pPr>
              <w:rPr>
                <w:rFonts w:ascii="Arial" w:hAnsi="Arial" w:cs="Arial"/>
              </w:rPr>
            </w:pPr>
          </w:p>
        </w:tc>
        <w:tc>
          <w:tcPr>
            <w:tcW w:w="4500" w:type="dxa"/>
          </w:tcPr>
          <w:p w14:paraId="4E8CB04F" w14:textId="7777777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p>
          <w:p w14:paraId="4E83A1F3" w14:textId="77777777" w:rsidR="00F522F1" w:rsidRPr="00F37516" w:rsidRDefault="00F522F1" w:rsidP="00F522F1">
            <w:pPr>
              <w:rPr>
                <w:rFonts w:ascii="Arial" w:hAnsi="Arial" w:cs="Arial"/>
              </w:rPr>
            </w:pPr>
          </w:p>
        </w:tc>
      </w:tr>
    </w:tbl>
    <w:p w14:paraId="396CC71D" w14:textId="77777777" w:rsidR="00C061F0" w:rsidRPr="00F37516" w:rsidRDefault="00C061F0" w:rsidP="00A524AE">
      <w:pPr>
        <w:pStyle w:val="Heading2"/>
        <w:ind w:left="720"/>
        <w:rPr>
          <w:rFonts w:cs="Arial"/>
        </w:rPr>
      </w:pPr>
    </w:p>
    <w:p w14:paraId="6ED88B61" w14:textId="23DB9195" w:rsidR="00A623A9" w:rsidRPr="00F37516" w:rsidRDefault="00E93E2F" w:rsidP="00930994">
      <w:pPr>
        <w:pStyle w:val="Heading2"/>
        <w:numPr>
          <w:ilvl w:val="1"/>
          <w:numId w:val="3"/>
        </w:numPr>
        <w:rPr>
          <w:rFonts w:cs="Arial"/>
        </w:rPr>
      </w:pPr>
      <w:bookmarkStart w:id="29" w:name="_Toc158366516"/>
      <w:r w:rsidRPr="00F37516">
        <w:rPr>
          <w:rFonts w:cs="Arial"/>
        </w:rPr>
        <w:t>Final CRT Summary</w:t>
      </w:r>
      <w:bookmarkEnd w:id="29"/>
    </w:p>
    <w:p w14:paraId="13248079" w14:textId="748DFC15" w:rsidR="00104790" w:rsidRPr="00A524AE" w:rsidRDefault="00587FD8" w:rsidP="2405084E">
      <w:pPr>
        <w:rPr>
          <w:rFonts w:ascii="Arial" w:hAnsi="Arial" w:cs="Arial"/>
          <w:i/>
          <w:iCs/>
          <w:color w:val="808080" w:themeColor="background1" w:themeShade="80"/>
        </w:rPr>
      </w:pPr>
      <w:r w:rsidRPr="00A524AE">
        <w:rPr>
          <w:rFonts w:ascii="Arial" w:hAnsi="Arial" w:cs="Arial"/>
          <w:i/>
          <w:iCs/>
          <w:color w:val="808080" w:themeColor="background1" w:themeShade="80"/>
        </w:rPr>
        <w:t xml:space="preserve">Summarize </w:t>
      </w:r>
      <w:proofErr w:type="gramStart"/>
      <w:r w:rsidRPr="00A524AE">
        <w:rPr>
          <w:rFonts w:ascii="Arial" w:hAnsi="Arial" w:cs="Arial"/>
          <w:i/>
          <w:iCs/>
          <w:color w:val="808080" w:themeColor="background1" w:themeShade="80"/>
        </w:rPr>
        <w:t>the final result</w:t>
      </w:r>
      <w:proofErr w:type="gramEnd"/>
      <w:r w:rsidRPr="00A524AE">
        <w:rPr>
          <w:rFonts w:ascii="Arial" w:hAnsi="Arial" w:cs="Arial"/>
          <w:i/>
          <w:iCs/>
          <w:color w:val="808080" w:themeColor="background1" w:themeShade="80"/>
        </w:rPr>
        <w:t xml:space="preserve"> for determining the net GHG Reductions.</w:t>
      </w:r>
    </w:p>
    <w:tbl>
      <w:tblPr>
        <w:tblStyle w:val="TableGrid"/>
        <w:tblW w:w="9450" w:type="dxa"/>
        <w:tblInd w:w="-5" w:type="dxa"/>
        <w:tblLook w:val="04A0" w:firstRow="1" w:lastRow="0" w:firstColumn="1" w:lastColumn="0" w:noHBand="0" w:noVBand="1"/>
      </w:tblPr>
      <w:tblGrid>
        <w:gridCol w:w="4950"/>
        <w:gridCol w:w="4500"/>
      </w:tblGrid>
      <w:tr w:rsidR="00F522F1" w:rsidRPr="00F37516" w14:paraId="33EB8D10" w14:textId="77777777" w:rsidTr="00067E01">
        <w:tc>
          <w:tcPr>
            <w:tcW w:w="4950" w:type="dxa"/>
            <w:shd w:val="clear" w:color="auto" w:fill="AEAAAA" w:themeFill="background2" w:themeFillShade="BF"/>
          </w:tcPr>
          <w:p w14:paraId="15957D0E" w14:textId="77777777" w:rsidR="00F522F1" w:rsidRPr="00F37516" w:rsidRDefault="00F522F1"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22EB320B" w14:textId="77777777" w:rsidR="00F522F1" w:rsidRPr="00F37516" w:rsidRDefault="00F522F1"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F522F1" w:rsidRPr="00F37516" w14:paraId="198EE296" w14:textId="77777777" w:rsidTr="00067E01">
        <w:tc>
          <w:tcPr>
            <w:tcW w:w="4950" w:type="dxa"/>
          </w:tcPr>
          <w:p w14:paraId="15B8A669" w14:textId="77777777" w:rsidR="00F522F1" w:rsidRPr="00F37516" w:rsidRDefault="00F522F1" w:rsidP="00F522F1">
            <w:pPr>
              <w:rPr>
                <w:rFonts w:ascii="Arial" w:hAnsi="Arial" w:cs="Arial"/>
              </w:rPr>
            </w:pPr>
            <w:r w:rsidRPr="00F37516">
              <w:rPr>
                <w:rFonts w:ascii="Arial" w:hAnsi="Arial" w:cs="Arial"/>
              </w:rPr>
              <w:t xml:space="preserve">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14B0DE3" w14:textId="21A13A4E" w:rsidR="00F522F1" w:rsidRPr="00F37516" w:rsidRDefault="00F522F1" w:rsidP="00F522F1">
            <w:pPr>
              <w:rPr>
                <w:rFonts w:ascii="Arial" w:hAnsi="Arial" w:cs="Arial"/>
              </w:rPr>
            </w:pPr>
          </w:p>
        </w:tc>
        <w:tc>
          <w:tcPr>
            <w:tcW w:w="4500" w:type="dxa"/>
          </w:tcPr>
          <w:p w14:paraId="07606EFF" w14:textId="53CE9BF6" w:rsidR="00F522F1" w:rsidRPr="00F37516" w:rsidRDefault="00F522F1" w:rsidP="00F522F1">
            <w:pPr>
              <w:rPr>
                <w:rFonts w:ascii="Arial" w:hAnsi="Arial" w:cs="Arial"/>
              </w:rPr>
            </w:pPr>
            <w:r w:rsidRPr="00F37516">
              <w:rPr>
                <w:rFonts w:ascii="Arial" w:hAnsi="Arial" w:cs="Arial"/>
              </w:rPr>
              <w:t xml:space="preserve">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4337570E" w14:textId="77777777" w:rsidTr="00067E01">
        <w:tc>
          <w:tcPr>
            <w:tcW w:w="4950" w:type="dxa"/>
          </w:tcPr>
          <w:p w14:paraId="497DEE17" w14:textId="7777777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44FEE9C" w14:textId="41468878" w:rsidR="00F522F1" w:rsidRPr="00F37516" w:rsidRDefault="00F522F1" w:rsidP="00F522F1">
            <w:pPr>
              <w:rPr>
                <w:rFonts w:ascii="Arial" w:hAnsi="Arial" w:cs="Arial"/>
              </w:rPr>
            </w:pPr>
          </w:p>
        </w:tc>
        <w:tc>
          <w:tcPr>
            <w:tcW w:w="4500" w:type="dxa"/>
          </w:tcPr>
          <w:p w14:paraId="3981CA36" w14:textId="38420B2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791B5BC3" w14:textId="77777777" w:rsidTr="00067E01">
        <w:tc>
          <w:tcPr>
            <w:tcW w:w="4950" w:type="dxa"/>
          </w:tcPr>
          <w:p w14:paraId="5B6245F3" w14:textId="77777777" w:rsidR="00F522F1" w:rsidRPr="00F37516" w:rsidRDefault="00F522F1" w:rsidP="00F522F1">
            <w:pPr>
              <w:rPr>
                <w:rFonts w:ascii="Arial" w:hAnsi="Arial" w:cs="Arial"/>
              </w:rPr>
            </w:pPr>
            <w:r w:rsidRPr="00F37516">
              <w:rPr>
                <w:rFonts w:ascii="Arial" w:hAnsi="Arial" w:cs="Arial"/>
              </w:rPr>
              <w:t xml:space="preserve">Total Emission Reductions: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602E9309" w14:textId="49EE3E08" w:rsidR="00F522F1" w:rsidRPr="00F37516" w:rsidRDefault="00F522F1" w:rsidP="00F522F1">
            <w:pPr>
              <w:rPr>
                <w:rFonts w:ascii="Arial" w:hAnsi="Arial" w:cs="Arial"/>
              </w:rPr>
            </w:pPr>
          </w:p>
        </w:tc>
        <w:tc>
          <w:tcPr>
            <w:tcW w:w="4500" w:type="dxa"/>
          </w:tcPr>
          <w:p w14:paraId="1F00B48E" w14:textId="58B2A864" w:rsidR="00F522F1" w:rsidRPr="00F37516" w:rsidRDefault="00F522F1" w:rsidP="00F522F1">
            <w:pPr>
              <w:rPr>
                <w:rFonts w:ascii="Arial" w:hAnsi="Arial" w:cs="Arial"/>
              </w:rPr>
            </w:pPr>
            <w:r w:rsidRPr="00F37516">
              <w:rPr>
                <w:rFonts w:ascii="Arial" w:hAnsi="Arial" w:cs="Arial"/>
              </w:rPr>
              <w:t xml:space="preserve">Total Emission Reductions: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bl>
    <w:p w14:paraId="77159FD1" w14:textId="77777777" w:rsidR="00F522F1" w:rsidRPr="00F37516" w:rsidRDefault="00F522F1" w:rsidP="00C061F0">
      <w:pPr>
        <w:rPr>
          <w:rFonts w:ascii="Arial" w:hAnsi="Arial" w:cs="Arial"/>
        </w:rPr>
      </w:pPr>
    </w:p>
    <w:p w14:paraId="70B6C607" w14:textId="5E3BA90E" w:rsidR="00C061F0" w:rsidRPr="00F37516" w:rsidRDefault="00046F4E" w:rsidP="00046F4E">
      <w:pPr>
        <w:pStyle w:val="Heading1"/>
        <w:numPr>
          <w:ilvl w:val="0"/>
          <w:numId w:val="3"/>
        </w:numPr>
        <w:rPr>
          <w:rFonts w:cs="Arial"/>
        </w:rPr>
      </w:pPr>
      <w:bookmarkStart w:id="30" w:name="_Toc158366517"/>
      <w:r w:rsidRPr="00F37516">
        <w:rPr>
          <w:rFonts w:cs="Arial"/>
        </w:rPr>
        <w:t>Variance Request</w:t>
      </w:r>
      <w:bookmarkEnd w:id="30"/>
    </w:p>
    <w:p w14:paraId="4E1E845A" w14:textId="68E7FB00" w:rsidR="00046F4E" w:rsidRDefault="00F37516" w:rsidP="00046F4E">
      <w:pPr>
        <w:rPr>
          <w:rFonts w:ascii="Arial" w:hAnsi="Arial" w:cs="Arial"/>
          <w:i/>
          <w:iCs/>
          <w:color w:val="808080" w:themeColor="background1" w:themeShade="80"/>
        </w:rPr>
      </w:pPr>
      <w:r>
        <w:rPr>
          <w:rFonts w:ascii="Arial" w:hAnsi="Arial" w:cs="Arial"/>
          <w:i/>
          <w:iCs/>
          <w:color w:val="808080" w:themeColor="background1" w:themeShade="80"/>
        </w:rPr>
        <w:t>If a variance was requested during the reporting period</w:t>
      </w:r>
      <w:r w:rsidR="008608E9">
        <w:rPr>
          <w:rFonts w:ascii="Arial" w:hAnsi="Arial" w:cs="Arial"/>
          <w:i/>
          <w:iCs/>
          <w:color w:val="808080" w:themeColor="background1" w:themeShade="80"/>
        </w:rPr>
        <w:t>, provide a brief description of</w:t>
      </w:r>
      <w:r w:rsidR="000369A9">
        <w:rPr>
          <w:rFonts w:ascii="Arial" w:hAnsi="Arial" w:cs="Arial"/>
          <w:i/>
          <w:iCs/>
          <w:color w:val="808080" w:themeColor="background1" w:themeShade="80"/>
        </w:rPr>
        <w:t xml:space="preserve"> the rule/requirement in the protocol in </w:t>
      </w:r>
      <w:r w:rsidR="00076BE1">
        <w:rPr>
          <w:rFonts w:ascii="Arial" w:hAnsi="Arial" w:cs="Arial"/>
          <w:i/>
          <w:iCs/>
          <w:color w:val="808080" w:themeColor="background1" w:themeShade="80"/>
        </w:rPr>
        <w:t>question</w:t>
      </w:r>
      <w:r w:rsidR="009A2A2F">
        <w:rPr>
          <w:rFonts w:ascii="Arial" w:hAnsi="Arial" w:cs="Arial"/>
          <w:i/>
          <w:iCs/>
          <w:color w:val="808080" w:themeColor="background1" w:themeShade="80"/>
        </w:rPr>
        <w:t xml:space="preserve">, </w:t>
      </w:r>
      <w:r w:rsidR="00076BE1">
        <w:rPr>
          <w:rFonts w:ascii="Arial" w:hAnsi="Arial" w:cs="Arial"/>
          <w:i/>
          <w:iCs/>
          <w:color w:val="808080" w:themeColor="background1" w:themeShade="80"/>
        </w:rPr>
        <w:t>the conditions of the determination</w:t>
      </w:r>
      <w:r w:rsidR="009A2A2F">
        <w:rPr>
          <w:rFonts w:ascii="Arial" w:hAnsi="Arial" w:cs="Arial"/>
          <w:i/>
          <w:iCs/>
          <w:color w:val="808080" w:themeColor="background1" w:themeShade="80"/>
        </w:rPr>
        <w:t>, and the date of the variance request and determination.</w:t>
      </w:r>
    </w:p>
    <w:p w14:paraId="0478540C" w14:textId="071EA075" w:rsidR="009A2A2F" w:rsidRDefault="009A2A2F" w:rsidP="00046F4E">
      <w:pPr>
        <w:rPr>
          <w:rFonts w:ascii="Arial" w:hAnsi="Arial" w:cs="Arial"/>
        </w:rPr>
      </w:pPr>
      <w:r>
        <w:rPr>
          <w:rFonts w:ascii="Arial" w:hAnsi="Arial" w:cs="Arial"/>
        </w:rPr>
        <w:t>Date of Variance Request:</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0BBF778B" w14:textId="370D9A54" w:rsidR="009A2A2F" w:rsidRDefault="00CF737E" w:rsidP="00046F4E">
      <w:pPr>
        <w:rPr>
          <w:rFonts w:ascii="Arial" w:hAnsi="Arial" w:cs="Arial"/>
        </w:rPr>
      </w:pPr>
      <w:r>
        <w:rPr>
          <w:rFonts w:ascii="Arial" w:hAnsi="Arial" w:cs="Arial"/>
        </w:rPr>
        <w:t>Protocol Section and Rule/Requirement:</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29AFE58C" w14:textId="2744551C" w:rsidR="00CF737E" w:rsidRDefault="00CF737E" w:rsidP="00046F4E">
      <w:pPr>
        <w:rPr>
          <w:rFonts w:ascii="Arial" w:hAnsi="Arial" w:cs="Arial"/>
        </w:rPr>
      </w:pPr>
      <w:r>
        <w:rPr>
          <w:rFonts w:ascii="Arial" w:hAnsi="Arial" w:cs="Arial"/>
        </w:rPr>
        <w:t>Date Reserve Issued Determination:</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2987B86F" w14:textId="1604AC73" w:rsidR="00BC28E4" w:rsidRPr="00A524AE" w:rsidRDefault="00BC28E4" w:rsidP="00A524AE">
      <w:pPr>
        <w:rPr>
          <w:rFonts w:ascii="Arial" w:hAnsi="Arial" w:cs="Arial"/>
        </w:rPr>
      </w:pPr>
      <w:r>
        <w:rPr>
          <w:rFonts w:ascii="Arial" w:hAnsi="Arial" w:cs="Arial"/>
        </w:rPr>
        <w:t xml:space="preserve">Variance Conditions: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8B2F38B" w14:textId="50EB6008" w:rsidR="00E41D20" w:rsidRPr="00F37516" w:rsidRDefault="67B3EFC2">
      <w:pPr>
        <w:pStyle w:val="Heading1"/>
        <w:numPr>
          <w:ilvl w:val="0"/>
          <w:numId w:val="3"/>
        </w:numPr>
        <w:rPr>
          <w:rFonts w:cs="Arial"/>
          <w:bCs/>
        </w:rPr>
      </w:pPr>
      <w:bookmarkStart w:id="31" w:name="_Toc158366518"/>
      <w:r w:rsidRPr="00F37516">
        <w:rPr>
          <w:rFonts w:cs="Arial"/>
        </w:rPr>
        <w:t>Project Documentation</w:t>
      </w:r>
      <w:bookmarkEnd w:id="31"/>
    </w:p>
    <w:p w14:paraId="75E81449" w14:textId="2DE16818" w:rsidR="11C86CFE" w:rsidRPr="00A524AE" w:rsidRDefault="11C86CFE" w:rsidP="07D4C0D3">
      <w:pPr>
        <w:rPr>
          <w:rFonts w:ascii="Arial" w:eastAsia="Source Sans Pro" w:hAnsi="Arial" w:cs="Arial"/>
          <w:i/>
          <w:iCs/>
          <w:color w:val="808080" w:themeColor="background1" w:themeShade="80"/>
        </w:rPr>
      </w:pPr>
      <w:r w:rsidRPr="00A524AE">
        <w:rPr>
          <w:rFonts w:ascii="Arial" w:eastAsia="Source Sans Pro" w:hAnsi="Arial" w:cs="Arial"/>
          <w:i/>
          <w:iCs/>
          <w:color w:val="808080" w:themeColor="background1" w:themeShade="80"/>
        </w:rPr>
        <w:t>The following documents are required to be submitted for project registration. In cases where there is proprietary information, please provide</w:t>
      </w:r>
      <w:r w:rsidR="3C08BF6E" w:rsidRPr="00A524AE">
        <w:rPr>
          <w:rFonts w:ascii="Arial" w:eastAsia="Source Sans Pro" w:hAnsi="Arial" w:cs="Arial"/>
          <w:i/>
          <w:iCs/>
          <w:color w:val="808080" w:themeColor="background1" w:themeShade="80"/>
        </w:rPr>
        <w:t xml:space="preserve"> unredacted and redacted versions.</w:t>
      </w:r>
      <w:r w:rsidR="00124D0A" w:rsidRPr="00F37516">
        <w:rPr>
          <w:rFonts w:ascii="Arial" w:eastAsia="Source Sans Pro" w:hAnsi="Arial" w:cs="Arial"/>
          <w:i/>
          <w:iCs/>
          <w:color w:val="808080" w:themeColor="background1" w:themeShade="80"/>
        </w:rPr>
        <w:t xml:space="preserve"> If additional documents were submitted, please include the document title and its associated file name.</w:t>
      </w:r>
      <w:r w:rsidR="3C08BF6E" w:rsidRPr="00A524AE">
        <w:rPr>
          <w:rFonts w:ascii="Arial" w:eastAsia="Source Sans Pro" w:hAnsi="Arial" w:cs="Arial"/>
          <w:i/>
          <w:iCs/>
          <w:color w:val="808080" w:themeColor="background1" w:themeShade="80"/>
        </w:rPr>
        <w:t xml:space="preserve"> </w:t>
      </w:r>
    </w:p>
    <w:tbl>
      <w:tblPr>
        <w:tblStyle w:val="TableGrid"/>
        <w:tblW w:w="0" w:type="auto"/>
        <w:tblInd w:w="-5" w:type="dxa"/>
        <w:tblLook w:val="04A0" w:firstRow="1" w:lastRow="0" w:firstColumn="1" w:lastColumn="0" w:noHBand="0" w:noVBand="1"/>
      </w:tblPr>
      <w:tblGrid>
        <w:gridCol w:w="4906"/>
        <w:gridCol w:w="4449"/>
      </w:tblGrid>
      <w:tr w:rsidR="07D4C0D3" w:rsidRPr="00F37516" w14:paraId="05461AF1" w14:textId="77777777" w:rsidTr="00082018">
        <w:trPr>
          <w:trHeight w:val="300"/>
        </w:trPr>
        <w:tc>
          <w:tcPr>
            <w:tcW w:w="4906" w:type="dxa"/>
            <w:shd w:val="clear" w:color="auto" w:fill="AEAAAA" w:themeFill="background2" w:themeFillShade="BF"/>
          </w:tcPr>
          <w:p w14:paraId="216A18AC" w14:textId="71B5ABB5" w:rsidR="286D3C54" w:rsidRPr="00F37516" w:rsidRDefault="286D3C54" w:rsidP="07D4C0D3">
            <w:pPr>
              <w:rPr>
                <w:rFonts w:ascii="Arial" w:hAnsi="Arial" w:cs="Arial"/>
                <w:b/>
                <w:bCs/>
              </w:rPr>
            </w:pPr>
            <w:r w:rsidRPr="00F37516">
              <w:rPr>
                <w:rFonts w:ascii="Arial" w:hAnsi="Arial" w:cs="Arial"/>
                <w:b/>
                <w:bCs/>
              </w:rPr>
              <w:t xml:space="preserve">Document </w:t>
            </w:r>
          </w:p>
        </w:tc>
        <w:tc>
          <w:tcPr>
            <w:tcW w:w="4449" w:type="dxa"/>
            <w:shd w:val="clear" w:color="auto" w:fill="AEAAAA" w:themeFill="background2" w:themeFillShade="BF"/>
          </w:tcPr>
          <w:p w14:paraId="6890D39D" w14:textId="55681D21" w:rsidR="286D3C54" w:rsidRPr="00F37516" w:rsidRDefault="286D3C54">
            <w:pPr>
              <w:rPr>
                <w:rFonts w:ascii="Arial" w:hAnsi="Arial" w:cs="Arial"/>
                <w:b/>
                <w:bCs/>
                <w:noProof/>
              </w:rPr>
            </w:pPr>
            <w:r w:rsidRPr="00F37516">
              <w:rPr>
                <w:rFonts w:ascii="Arial" w:hAnsi="Arial" w:cs="Arial"/>
                <w:b/>
                <w:bCs/>
                <w:noProof/>
              </w:rPr>
              <w:t>File Name</w:t>
            </w:r>
          </w:p>
        </w:tc>
      </w:tr>
      <w:tr w:rsidR="07D4C0D3" w:rsidRPr="00F37516" w14:paraId="470E7251" w14:textId="77777777" w:rsidTr="00082018">
        <w:trPr>
          <w:trHeight w:val="300"/>
        </w:trPr>
        <w:tc>
          <w:tcPr>
            <w:tcW w:w="4906" w:type="dxa"/>
          </w:tcPr>
          <w:p w14:paraId="121543C4" w14:textId="7D498867" w:rsidR="286D3C54" w:rsidRPr="00F37516" w:rsidRDefault="286D3C54">
            <w:pPr>
              <w:rPr>
                <w:rFonts w:ascii="Arial" w:hAnsi="Arial" w:cs="Arial"/>
              </w:rPr>
            </w:pPr>
            <w:r w:rsidRPr="00F37516">
              <w:rPr>
                <w:rFonts w:ascii="Arial" w:hAnsi="Arial" w:cs="Arial"/>
              </w:rPr>
              <w:t xml:space="preserve">LCC </w:t>
            </w:r>
            <w:proofErr w:type="spellStart"/>
            <w:r w:rsidRPr="00F37516">
              <w:rPr>
                <w:rFonts w:ascii="Arial" w:hAnsi="Arial" w:cs="Arial"/>
              </w:rPr>
              <w:t>QuanTool</w:t>
            </w:r>
            <w:proofErr w:type="spellEnd"/>
          </w:p>
        </w:tc>
        <w:tc>
          <w:tcPr>
            <w:tcW w:w="4449" w:type="dxa"/>
          </w:tcPr>
          <w:p w14:paraId="27A423AF" w14:textId="0902D706" w:rsidR="07D4C0D3" w:rsidRPr="00F37516" w:rsidRDefault="07D4C0D3"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
        </w:tc>
      </w:tr>
      <w:tr w:rsidR="07D4C0D3" w:rsidRPr="00F37516" w14:paraId="60B1F625" w14:textId="77777777" w:rsidTr="00082018">
        <w:trPr>
          <w:trHeight w:val="300"/>
        </w:trPr>
        <w:tc>
          <w:tcPr>
            <w:tcW w:w="4906" w:type="dxa"/>
          </w:tcPr>
          <w:p w14:paraId="0D7A1005" w14:textId="5E3E99B8" w:rsidR="588FF306" w:rsidRPr="00F37516" w:rsidRDefault="588FF306" w:rsidP="07D4C0D3">
            <w:pPr>
              <w:rPr>
                <w:rFonts w:ascii="Arial" w:hAnsi="Arial" w:cs="Arial"/>
              </w:rPr>
            </w:pPr>
            <w:r w:rsidRPr="00F37516">
              <w:rPr>
                <w:rFonts w:ascii="Arial" w:hAnsi="Arial" w:cs="Arial"/>
              </w:rPr>
              <w:t>Project Diagram</w:t>
            </w:r>
          </w:p>
        </w:tc>
        <w:tc>
          <w:tcPr>
            <w:tcW w:w="4449" w:type="dxa"/>
          </w:tcPr>
          <w:p w14:paraId="1BCA9CF8" w14:textId="47D72244"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7EAC8C42" w14:textId="77777777" w:rsidTr="00082018">
        <w:trPr>
          <w:trHeight w:val="300"/>
        </w:trPr>
        <w:tc>
          <w:tcPr>
            <w:tcW w:w="4906" w:type="dxa"/>
          </w:tcPr>
          <w:p w14:paraId="48C567D1" w14:textId="4121E824" w:rsidR="588FF306" w:rsidRPr="00F37516" w:rsidRDefault="588FF306" w:rsidP="07D4C0D3">
            <w:pPr>
              <w:rPr>
                <w:rFonts w:ascii="Arial" w:hAnsi="Arial" w:cs="Arial"/>
              </w:rPr>
            </w:pPr>
            <w:r w:rsidRPr="00F37516">
              <w:rPr>
                <w:rFonts w:ascii="Arial" w:hAnsi="Arial" w:cs="Arial"/>
              </w:rPr>
              <w:t>Attestation of Title</w:t>
            </w:r>
          </w:p>
        </w:tc>
        <w:tc>
          <w:tcPr>
            <w:tcW w:w="4449" w:type="dxa"/>
          </w:tcPr>
          <w:p w14:paraId="3CF24BF2" w14:textId="08C1456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50C224AC" w14:textId="77777777" w:rsidTr="00082018">
        <w:trPr>
          <w:trHeight w:val="300"/>
        </w:trPr>
        <w:tc>
          <w:tcPr>
            <w:tcW w:w="4906" w:type="dxa"/>
          </w:tcPr>
          <w:p w14:paraId="7F72DFD5" w14:textId="38F6E43D" w:rsidR="588FF306" w:rsidRPr="00F37516" w:rsidRDefault="588FF306" w:rsidP="07D4C0D3">
            <w:pPr>
              <w:rPr>
                <w:rFonts w:ascii="Arial" w:hAnsi="Arial" w:cs="Arial"/>
              </w:rPr>
            </w:pPr>
            <w:r w:rsidRPr="00F37516">
              <w:rPr>
                <w:rFonts w:ascii="Arial" w:hAnsi="Arial" w:cs="Arial"/>
              </w:rPr>
              <w:t>Attestation of Voluntary Implementation</w:t>
            </w:r>
          </w:p>
        </w:tc>
        <w:tc>
          <w:tcPr>
            <w:tcW w:w="4449" w:type="dxa"/>
          </w:tcPr>
          <w:p w14:paraId="682A9D39" w14:textId="123F4F50"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7A666911" w14:textId="77777777" w:rsidTr="00082018">
        <w:trPr>
          <w:trHeight w:val="300"/>
        </w:trPr>
        <w:tc>
          <w:tcPr>
            <w:tcW w:w="4906" w:type="dxa"/>
          </w:tcPr>
          <w:p w14:paraId="5183588C" w14:textId="34E1ACA5" w:rsidR="588FF306" w:rsidRPr="00F37516" w:rsidRDefault="588FF306" w:rsidP="07D4C0D3">
            <w:pPr>
              <w:rPr>
                <w:rFonts w:ascii="Arial" w:hAnsi="Arial" w:cs="Arial"/>
              </w:rPr>
            </w:pPr>
            <w:r w:rsidRPr="00F37516">
              <w:rPr>
                <w:rFonts w:ascii="Arial" w:hAnsi="Arial" w:cs="Arial"/>
              </w:rPr>
              <w:t>Attestation of Regulatory Complian</w:t>
            </w:r>
            <w:r w:rsidR="00082018" w:rsidRPr="00F37516">
              <w:rPr>
                <w:rFonts w:ascii="Arial" w:hAnsi="Arial" w:cs="Arial"/>
              </w:rPr>
              <w:t>c</w:t>
            </w:r>
            <w:r w:rsidRPr="00F37516">
              <w:rPr>
                <w:rFonts w:ascii="Arial" w:hAnsi="Arial" w:cs="Arial"/>
              </w:rPr>
              <w:t>e</w:t>
            </w:r>
          </w:p>
        </w:tc>
        <w:tc>
          <w:tcPr>
            <w:tcW w:w="4449" w:type="dxa"/>
          </w:tcPr>
          <w:p w14:paraId="152195C7" w14:textId="1B7497CD"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58C6ED11" w14:textId="77777777" w:rsidTr="00082018">
        <w:trPr>
          <w:trHeight w:val="300"/>
        </w:trPr>
        <w:tc>
          <w:tcPr>
            <w:tcW w:w="4906" w:type="dxa"/>
          </w:tcPr>
          <w:p w14:paraId="521EF593" w14:textId="1123F9F8" w:rsidR="588FF306" w:rsidRPr="00F37516" w:rsidRDefault="588FF306" w:rsidP="07D4C0D3">
            <w:pPr>
              <w:rPr>
                <w:rFonts w:ascii="Arial" w:hAnsi="Arial" w:cs="Arial"/>
              </w:rPr>
            </w:pPr>
            <w:r w:rsidRPr="00F37516">
              <w:rPr>
                <w:rFonts w:ascii="Arial" w:hAnsi="Arial" w:cs="Arial"/>
              </w:rPr>
              <w:t>Attestation of SCM/ACM Use</w:t>
            </w:r>
          </w:p>
        </w:tc>
        <w:tc>
          <w:tcPr>
            <w:tcW w:w="4449" w:type="dxa"/>
          </w:tcPr>
          <w:p w14:paraId="62C452E0" w14:textId="3AFF0DED"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2B0EA2AC" w14:textId="77777777" w:rsidTr="00082018">
        <w:trPr>
          <w:trHeight w:val="300"/>
        </w:trPr>
        <w:tc>
          <w:tcPr>
            <w:tcW w:w="4906" w:type="dxa"/>
          </w:tcPr>
          <w:p w14:paraId="2254888C" w14:textId="0AEC6622" w:rsidR="588FF306" w:rsidRPr="00F37516" w:rsidRDefault="588FF306" w:rsidP="07D4C0D3">
            <w:pPr>
              <w:rPr>
                <w:rFonts w:ascii="Arial" w:hAnsi="Arial" w:cs="Arial"/>
              </w:rPr>
            </w:pPr>
            <w:r w:rsidRPr="00F37516">
              <w:rPr>
                <w:rFonts w:ascii="Arial" w:hAnsi="Arial" w:cs="Arial"/>
              </w:rPr>
              <w:t>Monitoring Plan</w:t>
            </w:r>
          </w:p>
        </w:tc>
        <w:tc>
          <w:tcPr>
            <w:tcW w:w="4449" w:type="dxa"/>
          </w:tcPr>
          <w:p w14:paraId="61EA7DC7"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3C98A47C" w14:textId="77777777" w:rsidTr="00082018">
        <w:trPr>
          <w:trHeight w:val="300"/>
        </w:trPr>
        <w:tc>
          <w:tcPr>
            <w:tcW w:w="4906" w:type="dxa"/>
          </w:tcPr>
          <w:p w14:paraId="5BF18BAD" w14:textId="43E08D56" w:rsidR="588FF306" w:rsidRPr="00F37516" w:rsidRDefault="588FF306" w:rsidP="07D4C0D3">
            <w:pPr>
              <w:rPr>
                <w:rFonts w:ascii="Arial" w:hAnsi="Arial" w:cs="Arial"/>
              </w:rPr>
            </w:pPr>
            <w:r w:rsidRPr="00F37516">
              <w:rPr>
                <w:rFonts w:ascii="Arial" w:hAnsi="Arial" w:cs="Arial"/>
              </w:rPr>
              <w:t>Environmental and Social Safeguards Assessment Form</w:t>
            </w:r>
          </w:p>
        </w:tc>
        <w:tc>
          <w:tcPr>
            <w:tcW w:w="4449" w:type="dxa"/>
          </w:tcPr>
          <w:p w14:paraId="60881C25"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5CEBB9D9" w14:textId="3253E9EE" w:rsidR="07D4C0D3" w:rsidRPr="00F37516" w:rsidRDefault="07D4C0D3" w:rsidP="07D4C0D3">
            <w:pPr>
              <w:rPr>
                <w:rFonts w:ascii="Arial" w:hAnsi="Arial" w:cs="Arial"/>
                <w:noProof/>
              </w:rPr>
            </w:pPr>
          </w:p>
        </w:tc>
      </w:tr>
      <w:tr w:rsidR="07D4C0D3" w:rsidRPr="00F37516" w14:paraId="08F43A47" w14:textId="77777777" w:rsidTr="00082018">
        <w:trPr>
          <w:trHeight w:val="300"/>
        </w:trPr>
        <w:tc>
          <w:tcPr>
            <w:tcW w:w="4906" w:type="dxa"/>
          </w:tcPr>
          <w:p w14:paraId="0161E290" w14:textId="4CFFC18B" w:rsidR="588FF306" w:rsidRPr="00F37516" w:rsidRDefault="588FF306" w:rsidP="07D4C0D3">
            <w:pPr>
              <w:rPr>
                <w:rFonts w:ascii="Arial" w:hAnsi="Arial" w:cs="Arial"/>
              </w:rPr>
            </w:pPr>
            <w:r w:rsidRPr="00F37516">
              <w:rPr>
                <w:rFonts w:ascii="Arial" w:hAnsi="Arial" w:cs="Arial"/>
              </w:rPr>
              <w:t>Project Contributions to the U.N. Sustainable Development Goals Report Tool</w:t>
            </w:r>
          </w:p>
        </w:tc>
        <w:tc>
          <w:tcPr>
            <w:tcW w:w="4449" w:type="dxa"/>
          </w:tcPr>
          <w:p w14:paraId="13ECAC13"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5BF69F90" w14:textId="31BC524C" w:rsidR="07D4C0D3" w:rsidRPr="00F37516" w:rsidRDefault="07D4C0D3" w:rsidP="07D4C0D3">
            <w:pPr>
              <w:rPr>
                <w:rFonts w:ascii="Arial" w:hAnsi="Arial" w:cs="Arial"/>
                <w:noProof/>
              </w:rPr>
            </w:pPr>
          </w:p>
        </w:tc>
      </w:tr>
      <w:tr w:rsidR="07D4C0D3" w:rsidRPr="00F37516" w14:paraId="4143FF8A" w14:textId="77777777" w:rsidTr="00082018">
        <w:trPr>
          <w:trHeight w:val="300"/>
        </w:trPr>
        <w:tc>
          <w:tcPr>
            <w:tcW w:w="4906" w:type="dxa"/>
          </w:tcPr>
          <w:p w14:paraId="4E4479D1" w14:textId="0AB0CC76" w:rsidR="588FF306" w:rsidRPr="00F37516" w:rsidRDefault="00124D0A" w:rsidP="07D4C0D3">
            <w:pPr>
              <w:rPr>
                <w:rFonts w:ascii="Arial" w:hAnsi="Arial" w:cs="Arial"/>
              </w:rPr>
            </w:pPr>
            <w:r w:rsidRPr="00F37516">
              <w:rPr>
                <w:rFonts w:ascii="Arial" w:hAnsi="Arial" w:cs="Arial"/>
              </w:rPr>
              <w:t>Project Data Report (this document)</w:t>
            </w:r>
          </w:p>
        </w:tc>
        <w:tc>
          <w:tcPr>
            <w:tcW w:w="4449" w:type="dxa"/>
          </w:tcPr>
          <w:p w14:paraId="33EAD008" w14:textId="74D6E74C"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6655720D" w14:textId="77777777" w:rsidTr="00082018">
        <w:trPr>
          <w:trHeight w:val="300"/>
        </w:trPr>
        <w:tc>
          <w:tcPr>
            <w:tcW w:w="4906" w:type="dxa"/>
          </w:tcPr>
          <w:p w14:paraId="082851E4" w14:textId="399BFA36" w:rsidR="00124D0A" w:rsidRPr="00F37516" w:rsidRDefault="00C061F0" w:rsidP="00124D0A">
            <w:pPr>
              <w:rPr>
                <w:rFonts w:ascii="Arial" w:hAnsi="Arial" w:cs="Arial"/>
              </w:rPr>
            </w:pPr>
            <w:r w:rsidRPr="00F37516">
              <w:rPr>
                <w:rFonts w:ascii="Arial" w:hAnsi="Arial" w:cs="Arial"/>
              </w:rPr>
              <w:t>Variance Request</w:t>
            </w:r>
          </w:p>
        </w:tc>
        <w:tc>
          <w:tcPr>
            <w:tcW w:w="4449" w:type="dxa"/>
          </w:tcPr>
          <w:p w14:paraId="59679111" w14:textId="516FCA9C"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6E473D3E" w14:textId="77777777" w:rsidTr="00082018">
        <w:trPr>
          <w:trHeight w:val="300"/>
        </w:trPr>
        <w:tc>
          <w:tcPr>
            <w:tcW w:w="4906" w:type="dxa"/>
          </w:tcPr>
          <w:p w14:paraId="749FA3A7" w14:textId="11074FA0"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02661D32" w14:textId="48BCAE6B"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34B89F6D" w14:textId="77777777" w:rsidTr="00082018">
        <w:trPr>
          <w:trHeight w:val="300"/>
        </w:trPr>
        <w:tc>
          <w:tcPr>
            <w:tcW w:w="4906" w:type="dxa"/>
          </w:tcPr>
          <w:p w14:paraId="23DAEF00" w14:textId="60866133"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087E415" w14:textId="097C205B"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59BB4930" w14:textId="77777777" w:rsidTr="00082018">
        <w:trPr>
          <w:trHeight w:val="300"/>
        </w:trPr>
        <w:tc>
          <w:tcPr>
            <w:tcW w:w="4906" w:type="dxa"/>
          </w:tcPr>
          <w:p w14:paraId="4D9228C1" w14:textId="1E4BC496"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5CE9553" w14:textId="79F20298"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1E14AC2D" w14:textId="77777777" w:rsidTr="00082018">
        <w:trPr>
          <w:trHeight w:val="300"/>
        </w:trPr>
        <w:tc>
          <w:tcPr>
            <w:tcW w:w="4906" w:type="dxa"/>
          </w:tcPr>
          <w:p w14:paraId="0D8106D0" w14:textId="5BC166E9"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4E2E36F1" w14:textId="545A829E"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35427874" w14:textId="7C748492" w:rsidR="07D4C0D3" w:rsidRPr="00A524AE" w:rsidRDefault="07D4C0D3" w:rsidP="07D4C0D3">
      <w:pPr>
        <w:rPr>
          <w:rFonts w:ascii="Arial" w:hAnsi="Arial" w:cs="Arial"/>
        </w:rPr>
      </w:pPr>
    </w:p>
    <w:p w14:paraId="5F042C8C" w14:textId="0A036A01" w:rsidR="07D4C0D3" w:rsidRPr="00A524AE" w:rsidRDefault="07D4C0D3" w:rsidP="07D4C0D3">
      <w:pPr>
        <w:rPr>
          <w:rFonts w:ascii="Arial" w:hAnsi="Arial" w:cs="Arial"/>
        </w:rPr>
      </w:pPr>
    </w:p>
    <w:sectPr w:rsidR="07D4C0D3" w:rsidRPr="00A524AE" w:rsidSect="00CB5DF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75F8C" w14:textId="77777777" w:rsidR="00CB5DF4" w:rsidRDefault="00CB5DF4" w:rsidP="00617FA9">
      <w:pPr>
        <w:spacing w:after="0" w:line="240" w:lineRule="auto"/>
      </w:pPr>
      <w:r>
        <w:separator/>
      </w:r>
    </w:p>
  </w:endnote>
  <w:endnote w:type="continuationSeparator" w:id="0">
    <w:p w14:paraId="4966354C" w14:textId="77777777" w:rsidR="00CB5DF4" w:rsidRDefault="00CB5DF4" w:rsidP="00617FA9">
      <w:pPr>
        <w:spacing w:after="0" w:line="240" w:lineRule="auto"/>
      </w:pPr>
      <w:r>
        <w:continuationSeparator/>
      </w:r>
    </w:p>
  </w:endnote>
  <w:endnote w:type="continuationNotice" w:id="1">
    <w:p w14:paraId="2CF0783C" w14:textId="77777777" w:rsidR="00CB5DF4" w:rsidRDefault="00CB5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473144"/>
      <w:docPartObj>
        <w:docPartGallery w:val="Page Numbers (Bottom of Page)"/>
        <w:docPartUnique/>
      </w:docPartObj>
    </w:sdtPr>
    <w:sdtEndPr>
      <w:rPr>
        <w:noProof/>
      </w:rPr>
    </w:sdtEndPr>
    <w:sdtContent>
      <w:p w14:paraId="7C9D4563" w14:textId="7FD5EE55" w:rsidR="00053CC6" w:rsidRDefault="00053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A8C84" w14:textId="77777777" w:rsidR="00053CC6" w:rsidRDefault="0005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467401"/>
      <w:docPartObj>
        <w:docPartGallery w:val="Page Numbers (Bottom of Page)"/>
        <w:docPartUnique/>
      </w:docPartObj>
    </w:sdtPr>
    <w:sdtEndPr>
      <w:rPr>
        <w:noProof/>
      </w:rPr>
    </w:sdtEndPr>
    <w:sdtContent>
      <w:p w14:paraId="63C239C9" w14:textId="54F9ED3C" w:rsidR="00053CC6" w:rsidRDefault="00053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005C49" w14:textId="77777777" w:rsidR="00053CC6" w:rsidRDefault="0005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13D0E" w14:textId="77777777" w:rsidR="00CB5DF4" w:rsidRDefault="00CB5DF4" w:rsidP="00617FA9">
      <w:pPr>
        <w:spacing w:after="0" w:line="240" w:lineRule="auto"/>
      </w:pPr>
      <w:r>
        <w:separator/>
      </w:r>
    </w:p>
  </w:footnote>
  <w:footnote w:type="continuationSeparator" w:id="0">
    <w:p w14:paraId="071F0064" w14:textId="77777777" w:rsidR="00CB5DF4" w:rsidRDefault="00CB5DF4" w:rsidP="00617FA9">
      <w:pPr>
        <w:spacing w:after="0" w:line="240" w:lineRule="auto"/>
      </w:pPr>
      <w:r>
        <w:continuationSeparator/>
      </w:r>
    </w:p>
  </w:footnote>
  <w:footnote w:type="continuationNotice" w:id="1">
    <w:p w14:paraId="0D7981C2" w14:textId="77777777" w:rsidR="00CB5DF4" w:rsidRDefault="00CB5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7DA9" w14:textId="0AA8DA69" w:rsidR="00B1747B" w:rsidRPr="00B1747B" w:rsidRDefault="00DB41BA" w:rsidP="003A72FE">
    <w:pPr>
      <w:pStyle w:val="Header"/>
      <w:rPr>
        <w:i/>
        <w:iCs/>
      </w:rPr>
    </w:pPr>
    <w:r>
      <w:rPr>
        <w:i/>
        <w:iCs/>
      </w:rPr>
      <w:t>LCCP</w:t>
    </w:r>
    <w:r w:rsidR="00B1747B" w:rsidRPr="00B1747B">
      <w:rPr>
        <w:i/>
        <w:iCs/>
      </w:rPr>
      <w:t xml:space="preserve"> Project D</w:t>
    </w:r>
    <w:r w:rsidR="00A31B6C">
      <w:rPr>
        <w:i/>
        <w:iCs/>
      </w:rPr>
      <w:t>ata Report</w:t>
    </w:r>
    <w:r w:rsidR="003A72FE" w:rsidRPr="00B1747B">
      <w:rPr>
        <w:i/>
        <w:iCs/>
      </w:rPr>
      <w:ptab w:relativeTo="margin" w:alignment="center" w:leader="none"/>
    </w:r>
    <w:r w:rsidR="003A72FE" w:rsidRPr="00B1747B">
      <w:rPr>
        <w:i/>
        <w:iCs/>
      </w:rPr>
      <w:ptab w:relativeTo="margin" w:alignment="right" w:leader="none"/>
    </w:r>
    <w:r w:rsidR="00B1747B">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C403" w14:textId="372856CF" w:rsidR="003A72FE" w:rsidRDefault="00053CC6" w:rsidP="00053CC6">
    <w:pPr>
      <w:pStyle w:val="Header"/>
      <w:jc w:val="right"/>
    </w:pPr>
    <w:r>
      <w:rPr>
        <w:i/>
        <w:iCs/>
      </w:rPr>
      <w:t>May 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4677B"/>
    <w:multiLevelType w:val="hybridMultilevel"/>
    <w:tmpl w:val="5E369C8E"/>
    <w:lvl w:ilvl="0" w:tplc="89EA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30E1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8D7364"/>
    <w:multiLevelType w:val="hybridMultilevel"/>
    <w:tmpl w:val="0C3CBF6A"/>
    <w:lvl w:ilvl="0" w:tplc="89EA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8FF499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6E9733E"/>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A75621E"/>
    <w:multiLevelType w:val="hybridMultilevel"/>
    <w:tmpl w:val="1AF8D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FE3F8C"/>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9" w15:restartNumberingAfterBreak="0">
    <w:nsid w:val="734E46E2"/>
    <w:multiLevelType w:val="hybridMultilevel"/>
    <w:tmpl w:val="387E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5215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53E1C0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7CA4BB3"/>
    <w:multiLevelType w:val="hybridMultilevel"/>
    <w:tmpl w:val="BD8048DC"/>
    <w:lvl w:ilvl="0" w:tplc="08109380">
      <w:start w:val="1"/>
      <w:numFmt w:val="decimal"/>
      <w:lvlText w:val="%1"/>
      <w:lvlJc w:val="left"/>
      <w:pPr>
        <w:ind w:left="720" w:hanging="720"/>
      </w:pPr>
    </w:lvl>
    <w:lvl w:ilvl="1" w:tplc="30405934">
      <w:start w:val="1"/>
      <w:numFmt w:val="lowerLetter"/>
      <w:lvlText w:val="%2"/>
      <w:lvlJc w:val="left"/>
      <w:pPr>
        <w:ind w:left="720" w:hanging="720"/>
      </w:pPr>
    </w:lvl>
    <w:lvl w:ilvl="2" w:tplc="7B7A64C0">
      <w:start w:val="1"/>
      <w:numFmt w:val="lowerRoman"/>
      <w:lvlText w:val="%3"/>
      <w:lvlJc w:val="right"/>
      <w:pPr>
        <w:ind w:left="720" w:hanging="648"/>
      </w:pPr>
    </w:lvl>
    <w:lvl w:ilvl="3" w:tplc="B30410BA">
      <w:start w:val="1"/>
      <w:numFmt w:val="decimal"/>
      <w:lvlText w:val="%4."/>
      <w:lvlJc w:val="left"/>
      <w:pPr>
        <w:ind w:left="2520" w:hanging="360"/>
      </w:pPr>
    </w:lvl>
    <w:lvl w:ilvl="4" w:tplc="F88466D2">
      <w:start w:val="1"/>
      <w:numFmt w:val="lowerLetter"/>
      <w:lvlText w:val="%5."/>
      <w:lvlJc w:val="left"/>
      <w:pPr>
        <w:ind w:left="3240" w:hanging="360"/>
      </w:pPr>
    </w:lvl>
    <w:lvl w:ilvl="5" w:tplc="DE8C1A76">
      <w:start w:val="1"/>
      <w:numFmt w:val="lowerRoman"/>
      <w:lvlText w:val="%6."/>
      <w:lvlJc w:val="right"/>
      <w:pPr>
        <w:ind w:left="3960" w:hanging="180"/>
      </w:pPr>
    </w:lvl>
    <w:lvl w:ilvl="6" w:tplc="809C72FE">
      <w:start w:val="1"/>
      <w:numFmt w:val="decimal"/>
      <w:lvlText w:val="%7."/>
      <w:lvlJc w:val="left"/>
      <w:pPr>
        <w:ind w:left="4680" w:hanging="360"/>
      </w:pPr>
    </w:lvl>
    <w:lvl w:ilvl="7" w:tplc="FBCC8862">
      <w:start w:val="1"/>
      <w:numFmt w:val="lowerLetter"/>
      <w:lvlText w:val="%8."/>
      <w:lvlJc w:val="left"/>
      <w:pPr>
        <w:ind w:left="5400" w:hanging="360"/>
      </w:pPr>
    </w:lvl>
    <w:lvl w:ilvl="8" w:tplc="B45E0EDE">
      <w:start w:val="1"/>
      <w:numFmt w:val="lowerRoman"/>
      <w:lvlText w:val="%9."/>
      <w:lvlJc w:val="right"/>
      <w:pPr>
        <w:ind w:left="6120" w:hanging="180"/>
      </w:pPr>
    </w:lvl>
  </w:abstractNum>
  <w:abstractNum w:abstractNumId="24" w15:restartNumberingAfterBreak="0">
    <w:nsid w:val="7C256D5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FF079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23"/>
  </w:num>
  <w:num w:numId="4" w16cid:durableId="1822845852">
    <w:abstractNumId w:val="2"/>
  </w:num>
  <w:num w:numId="5" w16cid:durableId="1962153419">
    <w:abstractNumId w:val="8"/>
  </w:num>
  <w:num w:numId="6" w16cid:durableId="631592539">
    <w:abstractNumId w:val="7"/>
  </w:num>
  <w:num w:numId="7" w16cid:durableId="566846974">
    <w:abstractNumId w:val="18"/>
  </w:num>
  <w:num w:numId="8" w16cid:durableId="552735335">
    <w:abstractNumId w:val="3"/>
  </w:num>
  <w:num w:numId="9" w16cid:durableId="84494413">
    <w:abstractNumId w:val="14"/>
  </w:num>
  <w:num w:numId="10" w16cid:durableId="288705087">
    <w:abstractNumId w:val="4"/>
  </w:num>
  <w:num w:numId="11" w16cid:durableId="1029405109">
    <w:abstractNumId w:val="15"/>
  </w:num>
  <w:num w:numId="12" w16cid:durableId="905919221">
    <w:abstractNumId w:val="25"/>
  </w:num>
  <w:num w:numId="13" w16cid:durableId="811412844">
    <w:abstractNumId w:val="12"/>
  </w:num>
  <w:num w:numId="14" w16cid:durableId="196697325">
    <w:abstractNumId w:val="11"/>
  </w:num>
  <w:num w:numId="15" w16cid:durableId="1438601781">
    <w:abstractNumId w:val="9"/>
  </w:num>
  <w:num w:numId="16" w16cid:durableId="1197423691">
    <w:abstractNumId w:val="22"/>
  </w:num>
  <w:num w:numId="17" w16cid:durableId="374504452">
    <w:abstractNumId w:val="0"/>
  </w:num>
  <w:num w:numId="18" w16cid:durableId="1679770660">
    <w:abstractNumId w:val="26"/>
  </w:num>
  <w:num w:numId="19" w16cid:durableId="326327454">
    <w:abstractNumId w:val="10"/>
  </w:num>
  <w:num w:numId="20" w16cid:durableId="346907835">
    <w:abstractNumId w:val="21"/>
  </w:num>
  <w:num w:numId="21" w16cid:durableId="124007423">
    <w:abstractNumId w:val="17"/>
  </w:num>
  <w:num w:numId="22" w16cid:durableId="1036350576">
    <w:abstractNumId w:val="20"/>
  </w:num>
  <w:num w:numId="23" w16cid:durableId="1470245080">
    <w:abstractNumId w:val="1"/>
  </w:num>
  <w:num w:numId="24" w16cid:durableId="1527330398">
    <w:abstractNumId w:val="24"/>
  </w:num>
  <w:num w:numId="25" w16cid:durableId="1237545860">
    <w:abstractNumId w:val="16"/>
  </w:num>
  <w:num w:numId="26" w16cid:durableId="817379764">
    <w:abstractNumId w:val="19"/>
  </w:num>
  <w:num w:numId="27" w16cid:durableId="1772781267">
    <w:abstractNumId w:val="13"/>
  </w:num>
  <w:num w:numId="28" w16cid:durableId="110888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formatting="1" w:enforcement="1" w:cryptProviderType="rsaAES" w:cryptAlgorithmClass="hash" w:cryptAlgorithmType="typeAny" w:cryptAlgorithmSid="14" w:cryptSpinCount="100000" w:hash="rWBNiwnUUPi8Ltc0pvHBUfZ1M89Db2GAAQ1F46mVU78r8ETCEHf4F0T9fD1VFj8USbSo+v9ereaIgA7Jp262cA==" w:salt="5v+PaqSgbODL6qQ4W2J2H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10E1C"/>
    <w:rsid w:val="000115F0"/>
    <w:rsid w:val="00034875"/>
    <w:rsid w:val="000369A9"/>
    <w:rsid w:val="00046F4E"/>
    <w:rsid w:val="00051A3A"/>
    <w:rsid w:val="00053CC6"/>
    <w:rsid w:val="000570EF"/>
    <w:rsid w:val="0005721F"/>
    <w:rsid w:val="000710AE"/>
    <w:rsid w:val="00076BE1"/>
    <w:rsid w:val="00082018"/>
    <w:rsid w:val="0009081B"/>
    <w:rsid w:val="000B6A4D"/>
    <w:rsid w:val="000D004F"/>
    <w:rsid w:val="000D4C13"/>
    <w:rsid w:val="000F70E4"/>
    <w:rsid w:val="000F7820"/>
    <w:rsid w:val="00104790"/>
    <w:rsid w:val="00111E53"/>
    <w:rsid w:val="00114589"/>
    <w:rsid w:val="00120CFA"/>
    <w:rsid w:val="00124D0A"/>
    <w:rsid w:val="00127A3D"/>
    <w:rsid w:val="00127CC0"/>
    <w:rsid w:val="00131DD2"/>
    <w:rsid w:val="00136AF4"/>
    <w:rsid w:val="0014451F"/>
    <w:rsid w:val="00163152"/>
    <w:rsid w:val="00176E39"/>
    <w:rsid w:val="00177582"/>
    <w:rsid w:val="001873F2"/>
    <w:rsid w:val="00191480"/>
    <w:rsid w:val="001B697A"/>
    <w:rsid w:val="001C197D"/>
    <w:rsid w:val="001D1DEB"/>
    <w:rsid w:val="001E5CA0"/>
    <w:rsid w:val="001F3C5D"/>
    <w:rsid w:val="00223F3A"/>
    <w:rsid w:val="002411A0"/>
    <w:rsid w:val="00255710"/>
    <w:rsid w:val="00256334"/>
    <w:rsid w:val="002664DB"/>
    <w:rsid w:val="0028331B"/>
    <w:rsid w:val="00290033"/>
    <w:rsid w:val="00292D43"/>
    <w:rsid w:val="002B386D"/>
    <w:rsid w:val="002C36B9"/>
    <w:rsid w:val="002E2771"/>
    <w:rsid w:val="002F3BA2"/>
    <w:rsid w:val="003019E7"/>
    <w:rsid w:val="003433E3"/>
    <w:rsid w:val="00343909"/>
    <w:rsid w:val="00343A0F"/>
    <w:rsid w:val="00364583"/>
    <w:rsid w:val="00371CBF"/>
    <w:rsid w:val="00371F89"/>
    <w:rsid w:val="00376383"/>
    <w:rsid w:val="0038363B"/>
    <w:rsid w:val="00384A65"/>
    <w:rsid w:val="0039038D"/>
    <w:rsid w:val="00390404"/>
    <w:rsid w:val="00393CA6"/>
    <w:rsid w:val="003A72FE"/>
    <w:rsid w:val="003C2230"/>
    <w:rsid w:val="003C2AD7"/>
    <w:rsid w:val="003C68EA"/>
    <w:rsid w:val="003D7E81"/>
    <w:rsid w:val="003E0332"/>
    <w:rsid w:val="003F5974"/>
    <w:rsid w:val="00430174"/>
    <w:rsid w:val="00434B10"/>
    <w:rsid w:val="00434D55"/>
    <w:rsid w:val="00452D90"/>
    <w:rsid w:val="00461491"/>
    <w:rsid w:val="004660AC"/>
    <w:rsid w:val="00470B92"/>
    <w:rsid w:val="00486940"/>
    <w:rsid w:val="004979FB"/>
    <w:rsid w:val="004A443A"/>
    <w:rsid w:val="004B1730"/>
    <w:rsid w:val="004C7481"/>
    <w:rsid w:val="004D0D3F"/>
    <w:rsid w:val="004E3726"/>
    <w:rsid w:val="004E6B1B"/>
    <w:rsid w:val="004E7C50"/>
    <w:rsid w:val="004F20B2"/>
    <w:rsid w:val="005039DD"/>
    <w:rsid w:val="00506B03"/>
    <w:rsid w:val="005108C9"/>
    <w:rsid w:val="00531828"/>
    <w:rsid w:val="005357A6"/>
    <w:rsid w:val="005401E9"/>
    <w:rsid w:val="00554D17"/>
    <w:rsid w:val="00557102"/>
    <w:rsid w:val="00557560"/>
    <w:rsid w:val="00572D23"/>
    <w:rsid w:val="00573AF0"/>
    <w:rsid w:val="00581AF7"/>
    <w:rsid w:val="00582553"/>
    <w:rsid w:val="005851AA"/>
    <w:rsid w:val="00587FD8"/>
    <w:rsid w:val="0059797F"/>
    <w:rsid w:val="005B1BE6"/>
    <w:rsid w:val="005C25C9"/>
    <w:rsid w:val="005C4180"/>
    <w:rsid w:val="005D6788"/>
    <w:rsid w:val="005E01E7"/>
    <w:rsid w:val="005E6A52"/>
    <w:rsid w:val="005E6BFC"/>
    <w:rsid w:val="005F4223"/>
    <w:rsid w:val="00617FA9"/>
    <w:rsid w:val="00630FE7"/>
    <w:rsid w:val="00644B02"/>
    <w:rsid w:val="00651E1C"/>
    <w:rsid w:val="00652602"/>
    <w:rsid w:val="00657172"/>
    <w:rsid w:val="0069245E"/>
    <w:rsid w:val="006B7B1A"/>
    <w:rsid w:val="006C7A27"/>
    <w:rsid w:val="006E0ACC"/>
    <w:rsid w:val="006E299F"/>
    <w:rsid w:val="006F72DD"/>
    <w:rsid w:val="00705993"/>
    <w:rsid w:val="00717390"/>
    <w:rsid w:val="007315A1"/>
    <w:rsid w:val="0075439F"/>
    <w:rsid w:val="00767EC3"/>
    <w:rsid w:val="007718C9"/>
    <w:rsid w:val="00776DA0"/>
    <w:rsid w:val="007833E7"/>
    <w:rsid w:val="00795F74"/>
    <w:rsid w:val="007E1D3D"/>
    <w:rsid w:val="007E48F8"/>
    <w:rsid w:val="007E7249"/>
    <w:rsid w:val="007F57CB"/>
    <w:rsid w:val="00803C11"/>
    <w:rsid w:val="00804727"/>
    <w:rsid w:val="00807221"/>
    <w:rsid w:val="00823AF3"/>
    <w:rsid w:val="008254A0"/>
    <w:rsid w:val="008330B3"/>
    <w:rsid w:val="00833DEC"/>
    <w:rsid w:val="00834E7F"/>
    <w:rsid w:val="00843861"/>
    <w:rsid w:val="00852A0B"/>
    <w:rsid w:val="008608E9"/>
    <w:rsid w:val="00864A88"/>
    <w:rsid w:val="008712FD"/>
    <w:rsid w:val="00891096"/>
    <w:rsid w:val="008C1A00"/>
    <w:rsid w:val="008E14AC"/>
    <w:rsid w:val="008F5F01"/>
    <w:rsid w:val="00902002"/>
    <w:rsid w:val="00906906"/>
    <w:rsid w:val="00912A6B"/>
    <w:rsid w:val="00915E28"/>
    <w:rsid w:val="00916C1D"/>
    <w:rsid w:val="00930994"/>
    <w:rsid w:val="009321D2"/>
    <w:rsid w:val="009416E3"/>
    <w:rsid w:val="0094491D"/>
    <w:rsid w:val="009508DB"/>
    <w:rsid w:val="00982F31"/>
    <w:rsid w:val="009A2A2F"/>
    <w:rsid w:val="009A5C93"/>
    <w:rsid w:val="009B18EA"/>
    <w:rsid w:val="009B217A"/>
    <w:rsid w:val="009B3A96"/>
    <w:rsid w:val="009D11BC"/>
    <w:rsid w:val="009E7DD7"/>
    <w:rsid w:val="009F469A"/>
    <w:rsid w:val="009F6E91"/>
    <w:rsid w:val="00A234BD"/>
    <w:rsid w:val="00A242E2"/>
    <w:rsid w:val="00A31B6C"/>
    <w:rsid w:val="00A34590"/>
    <w:rsid w:val="00A524AE"/>
    <w:rsid w:val="00A60629"/>
    <w:rsid w:val="00A61A85"/>
    <w:rsid w:val="00A623A9"/>
    <w:rsid w:val="00A632B8"/>
    <w:rsid w:val="00A70C53"/>
    <w:rsid w:val="00A87F82"/>
    <w:rsid w:val="00A90486"/>
    <w:rsid w:val="00A94C95"/>
    <w:rsid w:val="00AA07F4"/>
    <w:rsid w:val="00AB053E"/>
    <w:rsid w:val="00AB3A12"/>
    <w:rsid w:val="00AC0615"/>
    <w:rsid w:val="00AE045D"/>
    <w:rsid w:val="00AE20A9"/>
    <w:rsid w:val="00AE4652"/>
    <w:rsid w:val="00B07EC2"/>
    <w:rsid w:val="00B1747B"/>
    <w:rsid w:val="00B52024"/>
    <w:rsid w:val="00B547A8"/>
    <w:rsid w:val="00B63D06"/>
    <w:rsid w:val="00B7718C"/>
    <w:rsid w:val="00B80483"/>
    <w:rsid w:val="00B86B77"/>
    <w:rsid w:val="00BA26D4"/>
    <w:rsid w:val="00BB7A7A"/>
    <w:rsid w:val="00BC28E4"/>
    <w:rsid w:val="00BC76C4"/>
    <w:rsid w:val="00BD7F3A"/>
    <w:rsid w:val="00BE2C78"/>
    <w:rsid w:val="00BE537B"/>
    <w:rsid w:val="00BE5BA6"/>
    <w:rsid w:val="00BF26B6"/>
    <w:rsid w:val="00BF586F"/>
    <w:rsid w:val="00BF6096"/>
    <w:rsid w:val="00BF7CC4"/>
    <w:rsid w:val="00C038B5"/>
    <w:rsid w:val="00C061F0"/>
    <w:rsid w:val="00C07158"/>
    <w:rsid w:val="00C115B5"/>
    <w:rsid w:val="00C3437B"/>
    <w:rsid w:val="00C665FC"/>
    <w:rsid w:val="00CA1D38"/>
    <w:rsid w:val="00CA740B"/>
    <w:rsid w:val="00CB495D"/>
    <w:rsid w:val="00CB5DF4"/>
    <w:rsid w:val="00CC4F73"/>
    <w:rsid w:val="00CD3DD8"/>
    <w:rsid w:val="00CD5D60"/>
    <w:rsid w:val="00CD6493"/>
    <w:rsid w:val="00CE0977"/>
    <w:rsid w:val="00CF737E"/>
    <w:rsid w:val="00D00422"/>
    <w:rsid w:val="00D203CF"/>
    <w:rsid w:val="00D22798"/>
    <w:rsid w:val="00D22E2B"/>
    <w:rsid w:val="00D26373"/>
    <w:rsid w:val="00D31623"/>
    <w:rsid w:val="00D5060D"/>
    <w:rsid w:val="00D62AE0"/>
    <w:rsid w:val="00D81741"/>
    <w:rsid w:val="00D924C5"/>
    <w:rsid w:val="00DB41BA"/>
    <w:rsid w:val="00DB4D5B"/>
    <w:rsid w:val="00DC0B42"/>
    <w:rsid w:val="00DD2836"/>
    <w:rsid w:val="00DE4D83"/>
    <w:rsid w:val="00DE4DD7"/>
    <w:rsid w:val="00E062AB"/>
    <w:rsid w:val="00E216D4"/>
    <w:rsid w:val="00E21859"/>
    <w:rsid w:val="00E25FEE"/>
    <w:rsid w:val="00E41D20"/>
    <w:rsid w:val="00E62CC1"/>
    <w:rsid w:val="00E75B31"/>
    <w:rsid w:val="00E8432D"/>
    <w:rsid w:val="00E93E2F"/>
    <w:rsid w:val="00E9489D"/>
    <w:rsid w:val="00EB0E96"/>
    <w:rsid w:val="00EB32CF"/>
    <w:rsid w:val="00ED38DD"/>
    <w:rsid w:val="00ED603B"/>
    <w:rsid w:val="00EF1AD6"/>
    <w:rsid w:val="00F00069"/>
    <w:rsid w:val="00F05FDC"/>
    <w:rsid w:val="00F15BED"/>
    <w:rsid w:val="00F241AC"/>
    <w:rsid w:val="00F37516"/>
    <w:rsid w:val="00F522F1"/>
    <w:rsid w:val="00F651D5"/>
    <w:rsid w:val="00F67005"/>
    <w:rsid w:val="00F75A1C"/>
    <w:rsid w:val="00F84D78"/>
    <w:rsid w:val="00FA7820"/>
    <w:rsid w:val="00FB462B"/>
    <w:rsid w:val="00FB4E0E"/>
    <w:rsid w:val="00FC3F88"/>
    <w:rsid w:val="00FD5DBD"/>
    <w:rsid w:val="00FE5ECF"/>
    <w:rsid w:val="00FE6EF7"/>
    <w:rsid w:val="00FF5DC2"/>
    <w:rsid w:val="02157A43"/>
    <w:rsid w:val="06E8EB66"/>
    <w:rsid w:val="07D4C0D3"/>
    <w:rsid w:val="0B45FC63"/>
    <w:rsid w:val="0CC9B61D"/>
    <w:rsid w:val="11C86CFE"/>
    <w:rsid w:val="1A8D816A"/>
    <w:rsid w:val="1B837C62"/>
    <w:rsid w:val="1CAD1AE9"/>
    <w:rsid w:val="1D165886"/>
    <w:rsid w:val="2152F712"/>
    <w:rsid w:val="234CF157"/>
    <w:rsid w:val="23BA5241"/>
    <w:rsid w:val="23D25646"/>
    <w:rsid w:val="2405084E"/>
    <w:rsid w:val="286D3C54"/>
    <w:rsid w:val="2A663887"/>
    <w:rsid w:val="2BFFD309"/>
    <w:rsid w:val="2C0208E8"/>
    <w:rsid w:val="2DCC2E9D"/>
    <w:rsid w:val="3288B6F9"/>
    <w:rsid w:val="35AC4208"/>
    <w:rsid w:val="3896CBF7"/>
    <w:rsid w:val="3A7C5C51"/>
    <w:rsid w:val="3C08BF6E"/>
    <w:rsid w:val="3C12D86C"/>
    <w:rsid w:val="3DB3FD13"/>
    <w:rsid w:val="3F741422"/>
    <w:rsid w:val="41137660"/>
    <w:rsid w:val="429EDAC3"/>
    <w:rsid w:val="438C5D10"/>
    <w:rsid w:val="455CF003"/>
    <w:rsid w:val="4749A482"/>
    <w:rsid w:val="4801A281"/>
    <w:rsid w:val="4AA9ECA8"/>
    <w:rsid w:val="4E63F364"/>
    <w:rsid w:val="506D522F"/>
    <w:rsid w:val="50F086C8"/>
    <w:rsid w:val="528C5729"/>
    <w:rsid w:val="57EF45D0"/>
    <w:rsid w:val="584B9DB9"/>
    <w:rsid w:val="588FF306"/>
    <w:rsid w:val="5B8B2C01"/>
    <w:rsid w:val="65320E47"/>
    <w:rsid w:val="67B3EFC2"/>
    <w:rsid w:val="6CAC7F4B"/>
    <w:rsid w:val="6CE6250B"/>
    <w:rsid w:val="6D3B645C"/>
    <w:rsid w:val="6E3BFF12"/>
    <w:rsid w:val="71CF45EE"/>
    <w:rsid w:val="71DB3ADF"/>
    <w:rsid w:val="7227FDDC"/>
    <w:rsid w:val="73C3CE3D"/>
    <w:rsid w:val="7609A44A"/>
    <w:rsid w:val="76D2C79B"/>
    <w:rsid w:val="7CC2A315"/>
    <w:rsid w:val="7D9B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660"/>
  <w15:chartTrackingRefBased/>
  <w15:docId w15:val="{47D805B4-D884-4562-917E-54793FD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F1"/>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461491"/>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FootnoteText">
    <w:name w:val="footnote text"/>
    <w:basedOn w:val="Normal"/>
    <w:link w:val="FootnoteTextChar"/>
    <w:uiPriority w:val="99"/>
    <w:semiHidden/>
    <w:unhideWhenUsed/>
    <w:rsid w:val="0083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E7F"/>
    <w:rPr>
      <w:sz w:val="20"/>
      <w:szCs w:val="20"/>
    </w:rPr>
  </w:style>
  <w:style w:type="character" w:styleId="FootnoteReference">
    <w:name w:val="footnote reference"/>
    <w:basedOn w:val="DefaultParagraphFont"/>
    <w:uiPriority w:val="99"/>
    <w:semiHidden/>
    <w:unhideWhenUsed/>
    <w:rsid w:val="00834E7F"/>
    <w:rPr>
      <w:vertAlign w:val="superscript"/>
    </w:rPr>
  </w:style>
  <w:style w:type="paragraph" w:styleId="Revision">
    <w:name w:val="Revision"/>
    <w:hidden/>
    <w:uiPriority w:val="99"/>
    <w:semiHidden/>
    <w:rsid w:val="00255710"/>
    <w:pPr>
      <w:spacing w:after="0" w:line="240" w:lineRule="auto"/>
    </w:pPr>
  </w:style>
  <w:style w:type="character" w:styleId="Mention">
    <w:name w:val="Mention"/>
    <w:basedOn w:val="DefaultParagraphFont"/>
    <w:uiPriority w:val="99"/>
    <w:unhideWhenUsed/>
    <w:rsid w:val="009B2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UserInfo>
        <DisplayName>Amy Kessler</DisplayName>
        <AccountId>43</AccountId>
        <AccountType/>
      </UserInfo>
      <UserInfo>
        <DisplayName>Alison Nord</DisplayName>
        <AccountId>56321</AccountId>
        <AccountType/>
      </UserInfo>
      <UserInfo>
        <DisplayName>Celeste Melendez</DisplayName>
        <AccountId>43131</AccountId>
        <AccountType/>
      </UserInfo>
      <UserInfo>
        <DisplayName>Alex French</DisplayName>
        <AccountId>50243</AccountId>
        <AccountType/>
      </UserInfo>
      <UserInfo>
        <DisplayName>Jordan Mao</DisplayName>
        <AccountId>33864</AccountId>
        <AccountType/>
      </UserInfo>
      <UserInfo>
        <DisplayName>Abbey Garcia</DisplayName>
        <AccountId>36455</AccountId>
        <AccountType/>
      </UserInfo>
      <UserInfo>
        <DisplayName>Edith Calderon</DisplayName>
        <AccountId>61475</AccountId>
        <AccountType/>
      </UserInfo>
      <UserInfo>
        <DisplayName>Judy Gallegos</DisplayName>
        <AccountId>36268</AccountId>
        <AccountType/>
      </UserInfo>
      <UserInfo>
        <DisplayName>Jocelyn Urias</DisplayName>
        <AccountId>61243</AccountId>
        <AccountType/>
      </UserInfo>
      <UserInfo>
        <DisplayName>Marissa Spence</DisplayName>
        <AccountId>33776</AccountId>
        <AccountType/>
      </UserInfo>
      <UserInfo>
        <DisplayName>Miguel Delgado</DisplayName>
        <AccountId>49818</AccountId>
        <AccountType/>
      </UserInfo>
      <UserInfo>
        <DisplayName>Claudia Jurado</DisplayName>
        <AccountId>44944</AccountId>
        <AccountType/>
      </UserInfo>
      <UserInfo>
        <DisplayName>Jon Remucal</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2.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customXml/itemProps3.xml><?xml version="1.0" encoding="utf-8"?>
<ds:datastoreItem xmlns:ds="http://schemas.openxmlformats.org/officeDocument/2006/customXml" ds:itemID="{4BCB8755-85B0-40D7-92E4-97AB2EC65F1C}">
  <ds:schemaRefs>
    <ds:schemaRef ds:uri="http://schemas.microsoft.com/sharepoint/v4"/>
    <ds:schemaRef ds:uri="04007bd9-c0d9-4f27-a4ad-edebe377049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9ac66888-105e-4e54-b39a-e32c984792c9"/>
    <ds:schemaRef ds:uri="http://schemas.microsoft.com/sharepoint/v3"/>
  </ds:schemaRefs>
</ds:datastoreItem>
</file>

<file path=customXml/itemProps4.xml><?xml version="1.0" encoding="utf-8"?>
<ds:datastoreItem xmlns:ds="http://schemas.openxmlformats.org/officeDocument/2006/customXml" ds:itemID="{5574462E-8CC7-4AAD-ACEA-F934B43A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Jordan Mao</cp:lastModifiedBy>
  <cp:revision>262</cp:revision>
  <dcterms:created xsi:type="dcterms:W3CDTF">2023-09-14T17:35:00Z</dcterms:created>
  <dcterms:modified xsi:type="dcterms:W3CDTF">2024-05-07T17:46:00Z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