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27F6A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54411641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2C078E63" w14:textId="442ED8D4" w:rsidR="005E01E7" w:rsidRPr="00CC4E7A" w:rsidRDefault="0094491D" w:rsidP="0094491D">
      <w:pPr>
        <w:jc w:val="center"/>
        <w:rPr>
          <w:rFonts w:ascii="Arial" w:hAnsi="Arial" w:cs="Arial"/>
        </w:rPr>
      </w:pPr>
      <w:r w:rsidRPr="00CC4E7A">
        <w:rPr>
          <w:rFonts w:ascii="Arial" w:hAnsi="Arial" w:cs="Arial"/>
          <w:noProof/>
        </w:rPr>
        <w:drawing>
          <wp:inline distT="0" distB="0" distL="0" distR="0" wp14:anchorId="78C9954E" wp14:editId="6871D49C">
            <wp:extent cx="1297305" cy="1913890"/>
            <wp:effectExtent l="1905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37205" w14:textId="50322EA3" w:rsidR="00EF2B36" w:rsidRPr="00620819" w:rsidRDefault="00620819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0819">
        <w:rPr>
          <w:rFonts w:ascii="Arial" w:hAnsi="Arial" w:cs="Arial"/>
          <w:b/>
          <w:bCs/>
          <w:sz w:val="32"/>
          <w:szCs w:val="32"/>
        </w:rPr>
        <w:t>U.S. Organic Waste Composting Protocol</w:t>
      </w:r>
    </w:p>
    <w:p w14:paraId="0B0BCDE8" w14:textId="6A02C744" w:rsidR="00434B10" w:rsidRPr="00CC4E7A" w:rsidRDefault="00434B10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4E7A">
        <w:rPr>
          <w:rFonts w:ascii="Arial" w:hAnsi="Arial" w:cs="Arial"/>
          <w:b/>
          <w:bCs/>
          <w:sz w:val="32"/>
          <w:szCs w:val="32"/>
        </w:rPr>
        <w:t xml:space="preserve">Project </w:t>
      </w:r>
      <w:r w:rsidR="00BF7CC4" w:rsidRPr="00CC4E7A">
        <w:rPr>
          <w:rFonts w:ascii="Arial" w:hAnsi="Arial" w:cs="Arial"/>
          <w:b/>
          <w:bCs/>
          <w:sz w:val="32"/>
          <w:szCs w:val="32"/>
        </w:rPr>
        <w:t>Data Report</w:t>
      </w:r>
    </w:p>
    <w:p w14:paraId="02848833" w14:textId="77777777" w:rsidR="001C197D" w:rsidRPr="00CC4E7A" w:rsidRDefault="001C197D" w:rsidP="0094491D">
      <w:pPr>
        <w:jc w:val="center"/>
        <w:rPr>
          <w:rFonts w:ascii="Arial" w:hAnsi="Arial" w:cs="Arial"/>
          <w:b/>
          <w:bCs/>
        </w:rPr>
      </w:pPr>
    </w:p>
    <w:p w14:paraId="41F2DD86" w14:textId="4D2B6CF0" w:rsidR="00BF6096" w:rsidRPr="00CC4E7A" w:rsidRDefault="002411A0" w:rsidP="002411A0">
      <w:pPr>
        <w:rPr>
          <w:rFonts w:ascii="Arial" w:hAnsi="Arial" w:cs="Arial"/>
        </w:rPr>
      </w:pPr>
      <w:r w:rsidRPr="00CC4E7A">
        <w:rPr>
          <w:rFonts w:ascii="Arial" w:hAnsi="Arial" w:cs="Arial"/>
        </w:rPr>
        <w:t>The Project D</w:t>
      </w:r>
      <w:r w:rsidR="00BF7CC4" w:rsidRPr="00CC4E7A">
        <w:rPr>
          <w:rFonts w:ascii="Arial" w:hAnsi="Arial" w:cs="Arial"/>
        </w:rPr>
        <w:t>ata Report</w:t>
      </w:r>
      <w:r w:rsidRPr="00CC4E7A">
        <w:rPr>
          <w:rFonts w:ascii="Arial" w:hAnsi="Arial" w:cs="Arial"/>
        </w:rPr>
        <w:t xml:space="preserve"> (PD</w:t>
      </w:r>
      <w:r w:rsidR="00BF7CC4" w:rsidRPr="00CC4E7A">
        <w:rPr>
          <w:rFonts w:ascii="Arial" w:hAnsi="Arial" w:cs="Arial"/>
        </w:rPr>
        <w:t>R</w:t>
      </w:r>
      <w:r w:rsidRPr="00CC4E7A">
        <w:rPr>
          <w:rFonts w:ascii="Arial" w:hAnsi="Arial" w:cs="Arial"/>
        </w:rPr>
        <w:t xml:space="preserve">) Template must be completed for </w:t>
      </w:r>
      <w:r w:rsidR="00B745D8">
        <w:rPr>
          <w:rFonts w:ascii="Arial" w:hAnsi="Arial" w:cs="Arial"/>
        </w:rPr>
        <w:t>each verification period</w:t>
      </w:r>
      <w:r w:rsidR="005C25C9" w:rsidRPr="00CC4E7A">
        <w:rPr>
          <w:rFonts w:ascii="Arial" w:hAnsi="Arial" w:cs="Arial"/>
        </w:rPr>
        <w:t>.</w:t>
      </w:r>
      <w:r w:rsidR="00554D17" w:rsidRPr="00CC4E7A">
        <w:rPr>
          <w:rFonts w:ascii="Arial" w:hAnsi="Arial" w:cs="Arial"/>
        </w:rPr>
        <w:t xml:space="preserve"> This template is only intended as a guide and provides the minimum require</w:t>
      </w:r>
      <w:r w:rsidR="00F00069" w:rsidRPr="00CC4E7A">
        <w:rPr>
          <w:rFonts w:ascii="Arial" w:hAnsi="Arial" w:cs="Arial"/>
        </w:rPr>
        <w:t>d information to be reported.</w:t>
      </w:r>
      <w:r w:rsidR="00C3437B" w:rsidRPr="00CC4E7A">
        <w:rPr>
          <w:rFonts w:ascii="Arial" w:hAnsi="Arial" w:cs="Arial"/>
        </w:rPr>
        <w:t xml:space="preserve"> Th</w:t>
      </w:r>
      <w:r w:rsidR="00C3437B" w:rsidRPr="00EA7DC2">
        <w:rPr>
          <w:rFonts w:ascii="Arial" w:hAnsi="Arial" w:cs="Arial"/>
        </w:rPr>
        <w:t xml:space="preserve">is template is designed for use with the </w:t>
      </w:r>
      <w:r w:rsidR="00620819" w:rsidRPr="00EA7DC2">
        <w:rPr>
          <w:rFonts w:ascii="Arial" w:hAnsi="Arial" w:cs="Arial"/>
        </w:rPr>
        <w:t>U.S. Organic Waste Composting Protocol</w:t>
      </w:r>
      <w:r w:rsidR="00EA7DC2">
        <w:rPr>
          <w:rFonts w:ascii="Arial" w:hAnsi="Arial" w:cs="Arial"/>
        </w:rPr>
        <w:t xml:space="preserve"> </w:t>
      </w:r>
      <w:r w:rsidR="00620819" w:rsidRPr="00EA7DC2">
        <w:rPr>
          <w:rFonts w:ascii="Arial" w:hAnsi="Arial" w:cs="Arial"/>
        </w:rPr>
        <w:t>V1.1</w:t>
      </w:r>
      <w:r w:rsidR="0091419A" w:rsidRPr="00EA7DC2">
        <w:rPr>
          <w:rFonts w:ascii="Arial" w:hAnsi="Arial" w:cs="Arial"/>
        </w:rPr>
        <w:t xml:space="preserve"> </w:t>
      </w:r>
      <w:r w:rsidR="00343909" w:rsidRPr="00EA7DC2">
        <w:rPr>
          <w:rFonts w:ascii="Arial" w:hAnsi="Arial" w:cs="Arial"/>
        </w:rPr>
        <w:t>(</w:t>
      </w:r>
      <w:r w:rsidR="00C924FA">
        <w:rPr>
          <w:rFonts w:ascii="Arial" w:hAnsi="Arial" w:cs="Arial"/>
        </w:rPr>
        <w:t xml:space="preserve">US </w:t>
      </w:r>
      <w:r w:rsidR="00EA7DC2" w:rsidRPr="00EA7DC2">
        <w:rPr>
          <w:rFonts w:ascii="Arial" w:hAnsi="Arial" w:cs="Arial"/>
        </w:rPr>
        <w:t>OWC</w:t>
      </w:r>
      <w:r w:rsidR="00343909" w:rsidRPr="00EA7DC2">
        <w:rPr>
          <w:rFonts w:ascii="Arial" w:hAnsi="Arial" w:cs="Arial"/>
        </w:rPr>
        <w:t>)</w:t>
      </w:r>
      <w:r w:rsidR="005E6BFC" w:rsidRPr="00EA7DC2">
        <w:rPr>
          <w:rFonts w:ascii="Arial" w:hAnsi="Arial" w:cs="Arial"/>
        </w:rPr>
        <w:t xml:space="preserve">. </w:t>
      </w:r>
      <w:r w:rsidR="005E6BFC" w:rsidRPr="00CC4E7A">
        <w:rPr>
          <w:rFonts w:ascii="Arial" w:hAnsi="Arial" w:cs="Arial"/>
        </w:rPr>
        <w:t>The project developer has the option to include additional information at their discretion.</w:t>
      </w:r>
    </w:p>
    <w:p w14:paraId="620EB340" w14:textId="77777777" w:rsidR="00630FE7" w:rsidRPr="00CC4E7A" w:rsidRDefault="00630FE7" w:rsidP="002411A0">
      <w:pPr>
        <w:rPr>
          <w:rFonts w:ascii="Arial" w:hAnsi="Arial" w:cs="Arial"/>
        </w:rPr>
      </w:pPr>
    </w:p>
    <w:p w14:paraId="2FE4CB88" w14:textId="2DA85BE2" w:rsidR="00630FE7" w:rsidRPr="00CC4E7A" w:rsidRDefault="00630FE7" w:rsidP="002411A0">
      <w:pPr>
        <w:rPr>
          <w:rFonts w:ascii="Arial" w:hAnsi="Arial" w:cs="Arial"/>
          <w:i/>
          <w:iCs/>
        </w:rPr>
      </w:pPr>
      <w:r w:rsidRPr="00CC4E7A">
        <w:rPr>
          <w:rFonts w:ascii="Arial" w:hAnsi="Arial" w:cs="Arial"/>
          <w:i/>
          <w:iCs/>
        </w:rPr>
        <w:t>Please note that this document will be made publicly available once the project has registered credits</w:t>
      </w:r>
      <w:r w:rsidR="00A96026">
        <w:rPr>
          <w:rFonts w:ascii="Arial" w:hAnsi="Arial" w:cs="Arial"/>
          <w:i/>
          <w:iCs/>
        </w:rPr>
        <w:t xml:space="preserve"> for</w:t>
      </w:r>
      <w:r w:rsidRPr="00CC4E7A">
        <w:rPr>
          <w:rFonts w:ascii="Arial" w:hAnsi="Arial" w:cs="Arial"/>
          <w:i/>
          <w:iCs/>
        </w:rPr>
        <w:t xml:space="preserve"> </w:t>
      </w:r>
      <w:r w:rsidR="003C2AD7" w:rsidRPr="00CC4E7A">
        <w:rPr>
          <w:rFonts w:ascii="Arial" w:hAnsi="Arial" w:cs="Arial"/>
          <w:i/>
          <w:iCs/>
        </w:rPr>
        <w:t>the</w:t>
      </w:r>
      <w:r w:rsidRPr="00CC4E7A">
        <w:rPr>
          <w:rFonts w:ascii="Arial" w:hAnsi="Arial" w:cs="Arial"/>
          <w:i/>
          <w:iCs/>
        </w:rPr>
        <w:t xml:space="preserve"> </w:t>
      </w:r>
      <w:r w:rsidR="001A13C8">
        <w:rPr>
          <w:rFonts w:ascii="Arial" w:hAnsi="Arial" w:cs="Arial"/>
          <w:i/>
          <w:iCs/>
        </w:rPr>
        <w:t xml:space="preserve">verification </w:t>
      </w:r>
      <w:r w:rsidRPr="00CC4E7A">
        <w:rPr>
          <w:rFonts w:ascii="Arial" w:hAnsi="Arial" w:cs="Arial"/>
          <w:i/>
          <w:iCs/>
        </w:rPr>
        <w:t>period.</w:t>
      </w:r>
      <w:r w:rsidR="00BF7CC4" w:rsidRPr="00CC4E7A">
        <w:rPr>
          <w:rFonts w:ascii="Arial" w:hAnsi="Arial" w:cs="Arial"/>
          <w:i/>
          <w:iCs/>
        </w:rPr>
        <w:t xml:space="preserve"> If there is proprietary information, please provide a redacted </w:t>
      </w:r>
      <w:r w:rsidR="008519DE">
        <w:rPr>
          <w:rFonts w:ascii="Arial" w:hAnsi="Arial" w:cs="Arial"/>
          <w:i/>
          <w:iCs/>
        </w:rPr>
        <w:t xml:space="preserve">version for publication </w:t>
      </w:r>
      <w:r w:rsidR="00BF7CC4" w:rsidRPr="00CC4E7A">
        <w:rPr>
          <w:rFonts w:ascii="Arial" w:hAnsi="Arial" w:cs="Arial"/>
          <w:i/>
          <w:iCs/>
        </w:rPr>
        <w:t xml:space="preserve">and </w:t>
      </w:r>
      <w:r w:rsidR="009B7F88">
        <w:rPr>
          <w:rFonts w:ascii="Arial" w:hAnsi="Arial" w:cs="Arial"/>
          <w:i/>
          <w:iCs/>
        </w:rPr>
        <w:t xml:space="preserve">a </w:t>
      </w:r>
      <w:r w:rsidR="00BF7CC4" w:rsidRPr="00CC4E7A">
        <w:rPr>
          <w:rFonts w:ascii="Arial" w:hAnsi="Arial" w:cs="Arial"/>
          <w:i/>
          <w:iCs/>
        </w:rPr>
        <w:t xml:space="preserve">non-redacted version for </w:t>
      </w:r>
      <w:r w:rsidR="008519DE">
        <w:rPr>
          <w:rFonts w:ascii="Arial" w:hAnsi="Arial" w:cs="Arial"/>
          <w:i/>
          <w:iCs/>
        </w:rPr>
        <w:t xml:space="preserve">internal </w:t>
      </w:r>
      <w:r w:rsidR="00BF7CC4" w:rsidRPr="00CC4E7A">
        <w:rPr>
          <w:rFonts w:ascii="Arial" w:hAnsi="Arial" w:cs="Arial"/>
          <w:i/>
          <w:iCs/>
        </w:rPr>
        <w:t>review.</w:t>
      </w:r>
      <w:r w:rsidR="00E35866">
        <w:rPr>
          <w:rFonts w:ascii="Arial" w:hAnsi="Arial" w:cs="Arial"/>
          <w:i/>
          <w:iCs/>
        </w:rPr>
        <w:t xml:space="preserve"> Please contact the Reserve to discuss what information may be allowed to be redacted.</w:t>
      </w:r>
    </w:p>
    <w:p w14:paraId="5357C460" w14:textId="77777777" w:rsidR="005E6BFC" w:rsidRPr="00CC4E7A" w:rsidRDefault="005E6BFC" w:rsidP="002411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230" w:rsidRPr="00CC4E7A" w14:paraId="1A781753" w14:textId="77777777" w:rsidTr="0D39A719">
        <w:tc>
          <w:tcPr>
            <w:tcW w:w="4675" w:type="dxa"/>
          </w:tcPr>
          <w:p w14:paraId="60473145" w14:textId="03D8F579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Account Holder</w:t>
            </w:r>
          </w:p>
        </w:tc>
        <w:tc>
          <w:tcPr>
            <w:tcW w:w="4675" w:type="dxa"/>
          </w:tcPr>
          <w:p w14:paraId="263A0254" w14:textId="7403420B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C2230" w:rsidRPr="00CC4E7A" w14:paraId="22E693E0" w14:textId="77777777" w:rsidTr="0D39A719">
        <w:tc>
          <w:tcPr>
            <w:tcW w:w="4675" w:type="dxa"/>
          </w:tcPr>
          <w:p w14:paraId="0C239795" w14:textId="03833FBD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Project ID and Name</w:t>
            </w:r>
          </w:p>
        </w:tc>
        <w:tc>
          <w:tcPr>
            <w:tcW w:w="4675" w:type="dxa"/>
          </w:tcPr>
          <w:p w14:paraId="4C7AED18" w14:textId="5310BD90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583CA84F" w14:textId="77777777" w:rsidTr="0D39A719">
        <w:tc>
          <w:tcPr>
            <w:tcW w:w="4675" w:type="dxa"/>
          </w:tcPr>
          <w:p w14:paraId="6D52EAC2" w14:textId="67350D40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Cooperative/Aggregate ID (if applicable)</w:t>
            </w:r>
          </w:p>
        </w:tc>
        <w:tc>
          <w:tcPr>
            <w:tcW w:w="4675" w:type="dxa"/>
          </w:tcPr>
          <w:p w14:paraId="21050279" w14:textId="30E046EF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4AA973E7" w14:textId="77777777" w:rsidTr="0D39A719">
        <w:tc>
          <w:tcPr>
            <w:tcW w:w="4675" w:type="dxa"/>
          </w:tcPr>
          <w:p w14:paraId="02C3D045" w14:textId="0AD35B41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Current Reporting Period Dates</w:t>
            </w:r>
          </w:p>
        </w:tc>
        <w:tc>
          <w:tcPr>
            <w:tcW w:w="4675" w:type="dxa"/>
          </w:tcPr>
          <w:p w14:paraId="2D199D04" w14:textId="3DE0A161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14:paraId="5B2FEADD" w14:textId="77777777" w:rsidTr="0D39A719">
        <w:trPr>
          <w:trHeight w:val="300"/>
        </w:trPr>
        <w:tc>
          <w:tcPr>
            <w:tcW w:w="4675" w:type="dxa"/>
          </w:tcPr>
          <w:p w14:paraId="27217D7F" w14:textId="108E5DF7" w:rsidR="004D18B9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D39A719">
              <w:rPr>
                <w:rFonts w:ascii="Arial" w:hAnsi="Arial" w:cs="Arial"/>
                <w:b/>
                <w:bCs/>
              </w:rPr>
              <w:t>Protocol Version</w:t>
            </w:r>
          </w:p>
        </w:tc>
        <w:tc>
          <w:tcPr>
            <w:tcW w:w="4675" w:type="dxa"/>
          </w:tcPr>
          <w:p w14:paraId="20887787" w14:textId="260766EA" w:rsidR="004D18B9" w:rsidRDefault="00EA7DC2" w:rsidP="004D18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U.S. Organic Waste Composting</w:t>
            </w:r>
            <w:r w:rsidR="0091419A">
              <w:rPr>
                <w:rFonts w:ascii="Arial" w:hAnsi="Arial" w:cs="Arial"/>
              </w:rPr>
              <w:t xml:space="preserve"> </w:t>
            </w:r>
            <w:r w:rsidR="004D18B9">
              <w:rPr>
                <w:rFonts w:ascii="Arial" w:hAnsi="Arial" w:cs="Arial"/>
                <w:noProof/>
              </w:rPr>
              <w:t>V</w:t>
            </w:r>
            <w:r w:rsidR="004D18B9"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8B9" w:rsidRPr="00CC4E7A">
              <w:rPr>
                <w:rFonts w:ascii="Arial" w:hAnsi="Arial" w:cs="Arial"/>
              </w:rPr>
              <w:instrText xml:space="preserve"> FORMTEXT </w:instrText>
            </w:r>
            <w:r w:rsidR="004D18B9" w:rsidRPr="00CC4E7A">
              <w:rPr>
                <w:rFonts w:ascii="Arial" w:hAnsi="Arial" w:cs="Arial"/>
              </w:rPr>
            </w:r>
            <w:r w:rsidR="004D18B9" w:rsidRPr="00CC4E7A">
              <w:rPr>
                <w:rFonts w:ascii="Arial" w:hAnsi="Arial" w:cs="Arial"/>
              </w:rPr>
              <w:fldChar w:fldCharType="separate"/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436A13FC" w14:textId="77777777" w:rsidTr="0D39A719">
        <w:tc>
          <w:tcPr>
            <w:tcW w:w="4675" w:type="dxa"/>
          </w:tcPr>
          <w:p w14:paraId="5A3C79A2" w14:textId="481422E6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 xml:space="preserve">Claimed CRTs </w:t>
            </w:r>
            <w:r>
              <w:rPr>
                <w:rFonts w:ascii="Arial" w:hAnsi="Arial" w:cs="Arial"/>
                <w:b/>
                <w:bCs/>
              </w:rPr>
              <w:t>by Vintage</w:t>
            </w:r>
          </w:p>
        </w:tc>
        <w:tc>
          <w:tcPr>
            <w:tcW w:w="4675" w:type="dxa"/>
          </w:tcPr>
          <w:p w14:paraId="5D132B1E" w14:textId="177F8F57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7A1A3BB6" w14:textId="77777777" w:rsidTr="0D39A719">
        <w:tc>
          <w:tcPr>
            <w:tcW w:w="4675" w:type="dxa"/>
          </w:tcPr>
          <w:p w14:paraId="3A019922" w14:textId="652CAF77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Date Submitted</w:t>
            </w:r>
          </w:p>
        </w:tc>
        <w:tc>
          <w:tcPr>
            <w:tcW w:w="4675" w:type="dxa"/>
          </w:tcPr>
          <w:p w14:paraId="6A5C82FE" w14:textId="68FE113D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</w:tbl>
    <w:p w14:paraId="7766A494" w14:textId="79CAD07E" w:rsidR="003A72FE" w:rsidRPr="00CC4E7A" w:rsidRDefault="003A72FE" w:rsidP="002411A0">
      <w:pPr>
        <w:rPr>
          <w:rFonts w:ascii="Arial" w:hAnsi="Arial" w:cs="Arial"/>
        </w:rPr>
      </w:pPr>
    </w:p>
    <w:p w14:paraId="0B91F759" w14:textId="32BB4803" w:rsidR="00916C1D" w:rsidRPr="00226490" w:rsidRDefault="003A72FE" w:rsidP="00226490">
      <w:pPr>
        <w:rPr>
          <w:rFonts w:ascii="Arial" w:hAnsi="Arial" w:cs="Arial"/>
        </w:rPr>
      </w:pPr>
      <w:r w:rsidRPr="00CC4E7A">
        <w:rPr>
          <w:rFonts w:ascii="Arial" w:hAnsi="Arial" w:cs="Arial"/>
        </w:rPr>
        <w:br w:type="page"/>
      </w:r>
    </w:p>
    <w:p w14:paraId="594D5A9E" w14:textId="2D724335" w:rsidR="005E6BFC" w:rsidRPr="00CC4E7A" w:rsidRDefault="00833DEC" w:rsidP="005B1BE6">
      <w:pPr>
        <w:pStyle w:val="Heading1"/>
        <w:numPr>
          <w:ilvl w:val="0"/>
          <w:numId w:val="3"/>
        </w:numPr>
        <w:rPr>
          <w:rFonts w:cs="Arial"/>
        </w:rPr>
      </w:pPr>
      <w:bookmarkStart w:id="1" w:name="_Toc163745155"/>
      <w:r w:rsidRPr="00CC4E7A">
        <w:rPr>
          <w:rFonts w:cs="Arial"/>
        </w:rPr>
        <w:lastRenderedPageBreak/>
        <w:t>Introduction</w:t>
      </w:r>
      <w:bookmarkEnd w:id="1"/>
    </w:p>
    <w:p w14:paraId="10FA5690" w14:textId="44D92F5E" w:rsidR="00191480" w:rsidRPr="007D0FE4" w:rsidRDefault="0039038D" w:rsidP="00833DE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a general description of the project</w:t>
      </w:r>
      <w:r w:rsidR="0062398C">
        <w:rPr>
          <w:rFonts w:ascii="Arial" w:hAnsi="Arial" w:cs="Arial"/>
          <w:i/>
          <w:iCs/>
          <w:color w:val="808080" w:themeColor="background1" w:themeShade="80"/>
        </w:rPr>
        <w:t xml:space="preserve">, including location, baseline scenario, </w:t>
      </w:r>
      <w:r w:rsidR="00D051AE">
        <w:rPr>
          <w:rFonts w:ascii="Arial" w:hAnsi="Arial" w:cs="Arial"/>
          <w:i/>
          <w:iCs/>
          <w:color w:val="808080" w:themeColor="background1" w:themeShade="80"/>
        </w:rPr>
        <w:t>project activity</w:t>
      </w:r>
      <w:r w:rsidR="00AF37DF">
        <w:rPr>
          <w:rFonts w:ascii="Arial" w:hAnsi="Arial" w:cs="Arial"/>
          <w:i/>
          <w:iCs/>
          <w:color w:val="808080" w:themeColor="background1" w:themeShade="80"/>
        </w:rPr>
        <w:t>, etc.</w:t>
      </w:r>
    </w:p>
    <w:p w14:paraId="1CB5354D" w14:textId="01896039" w:rsidR="00515FC8" w:rsidRPr="00CC4E7A" w:rsidRDefault="00626F8E" w:rsidP="00833DE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76B952" w14:textId="0F50BF30" w:rsidR="00191480" w:rsidRPr="00CC4E7A" w:rsidRDefault="00191480" w:rsidP="00461491">
      <w:pPr>
        <w:pStyle w:val="Heading1"/>
        <w:numPr>
          <w:ilvl w:val="0"/>
          <w:numId w:val="3"/>
        </w:numPr>
        <w:rPr>
          <w:rFonts w:cs="Arial"/>
        </w:rPr>
      </w:pPr>
      <w:bookmarkStart w:id="2" w:name="_Toc163745156"/>
      <w:r w:rsidRPr="00CC4E7A">
        <w:rPr>
          <w:rFonts w:cs="Arial"/>
        </w:rPr>
        <w:t>Project D</w:t>
      </w:r>
      <w:r w:rsidR="00F05FDC" w:rsidRPr="00CC4E7A">
        <w:rPr>
          <w:rFonts w:cs="Arial"/>
        </w:rPr>
        <w:t>efinition</w:t>
      </w:r>
      <w:bookmarkEnd w:id="2"/>
    </w:p>
    <w:p w14:paraId="73F5026C" w14:textId="557A0C0C" w:rsidR="005F4223" w:rsidRPr="00CC4E7A" w:rsidRDefault="008712FD" w:rsidP="00843861">
      <w:pPr>
        <w:pStyle w:val="Heading2"/>
        <w:numPr>
          <w:ilvl w:val="1"/>
          <w:numId w:val="3"/>
        </w:numPr>
        <w:rPr>
          <w:rFonts w:cs="Arial"/>
        </w:rPr>
      </w:pPr>
      <w:bookmarkStart w:id="3" w:name="_Toc163745157"/>
      <w:r w:rsidRPr="00CC4E7A">
        <w:rPr>
          <w:rFonts w:cs="Arial"/>
        </w:rPr>
        <w:t>Project Definition</w:t>
      </w:r>
      <w:bookmarkEnd w:id="3"/>
    </w:p>
    <w:p w14:paraId="43CEEDCD" w14:textId="1BBAF88C" w:rsidR="007A484E" w:rsidRPr="005973EB" w:rsidRDefault="005973EB" w:rsidP="00371CBF">
      <w:pPr>
        <w:rPr>
          <w:rFonts w:ascii="Arial" w:hAnsi="Arial" w:cs="Arial"/>
          <w:i/>
          <w:iCs/>
          <w:color w:val="808080" w:themeColor="background1" w:themeShade="80"/>
        </w:rPr>
      </w:pPr>
      <w:r w:rsidRPr="005973EB">
        <w:rPr>
          <w:rFonts w:ascii="Arial" w:hAnsi="Arial" w:cs="Arial"/>
          <w:i/>
          <w:iCs/>
          <w:color w:val="808080" w:themeColor="background1" w:themeShade="80"/>
        </w:rPr>
        <w:t>Provide information on</w:t>
      </w:r>
      <w:r w:rsidR="00555D36">
        <w:rPr>
          <w:rFonts w:ascii="Arial" w:hAnsi="Arial" w:cs="Arial"/>
          <w:i/>
          <w:iCs/>
          <w:color w:val="808080" w:themeColor="background1" w:themeShade="80"/>
        </w:rPr>
        <w:t xml:space="preserve"> which eligible waste streams are </w:t>
      </w:r>
      <w:r w:rsidR="003955DC">
        <w:rPr>
          <w:rFonts w:ascii="Arial" w:hAnsi="Arial" w:cs="Arial"/>
          <w:i/>
          <w:iCs/>
          <w:color w:val="808080" w:themeColor="background1" w:themeShade="80"/>
        </w:rPr>
        <w:t xml:space="preserve">present, whether the project is a single facility or multiple facilities, </w:t>
      </w:r>
      <w:r w:rsidR="008B784F">
        <w:rPr>
          <w:rFonts w:ascii="Arial" w:hAnsi="Arial" w:cs="Arial"/>
          <w:i/>
          <w:iCs/>
          <w:color w:val="808080" w:themeColor="background1" w:themeShade="80"/>
        </w:rPr>
        <w:t>if it is incorporated into an existing landfill facility, Materials Recovery Facility (MRF), or other waste handling facility.</w:t>
      </w:r>
      <w:r w:rsidR="00386115">
        <w:rPr>
          <w:rFonts w:ascii="Arial" w:hAnsi="Arial" w:cs="Arial"/>
          <w:i/>
          <w:iCs/>
          <w:color w:val="808080" w:themeColor="background1" w:themeShade="80"/>
        </w:rPr>
        <w:t xml:space="preserve"> Supporting </w:t>
      </w:r>
      <w:r w:rsidR="00C56CE8">
        <w:rPr>
          <w:rFonts w:ascii="Arial" w:hAnsi="Arial" w:cs="Arial"/>
          <w:i/>
          <w:iCs/>
          <w:color w:val="808080" w:themeColor="background1" w:themeShade="80"/>
        </w:rPr>
        <w:t>documentation must be provided to the verifier during each verification cycle, which may include project diagrams,</w:t>
      </w:r>
      <w:r w:rsidR="00AF3DB3">
        <w:rPr>
          <w:rFonts w:ascii="Arial" w:hAnsi="Arial" w:cs="Arial"/>
          <w:i/>
          <w:iCs/>
          <w:color w:val="808080" w:themeColor="background1" w:themeShade="80"/>
        </w:rPr>
        <w:t xml:space="preserve"> best management practices (BMPs)</w:t>
      </w:r>
      <w:r w:rsidR="00120DF1">
        <w:rPr>
          <w:rFonts w:ascii="Arial" w:hAnsi="Arial" w:cs="Arial"/>
          <w:i/>
          <w:iCs/>
          <w:color w:val="808080" w:themeColor="background1" w:themeShade="80"/>
        </w:rPr>
        <w:t xml:space="preserve"> and</w:t>
      </w:r>
      <w:r w:rsidR="008C7144">
        <w:rPr>
          <w:rFonts w:ascii="Arial" w:hAnsi="Arial" w:cs="Arial"/>
          <w:i/>
          <w:iCs/>
          <w:color w:val="808080" w:themeColor="background1" w:themeShade="80"/>
        </w:rPr>
        <w:t xml:space="preserve"> optional process control</w:t>
      </w:r>
      <w:r w:rsidR="00120DF1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8C7144">
        <w:rPr>
          <w:rFonts w:ascii="Arial" w:hAnsi="Arial" w:cs="Arial"/>
          <w:i/>
          <w:iCs/>
          <w:color w:val="808080" w:themeColor="background1" w:themeShade="80"/>
        </w:rPr>
        <w:t>(OPC)</w:t>
      </w:r>
      <w:r w:rsidR="00AF3DB3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1C2923">
        <w:rPr>
          <w:rFonts w:ascii="Arial" w:hAnsi="Arial" w:cs="Arial"/>
          <w:i/>
          <w:iCs/>
          <w:color w:val="808080" w:themeColor="background1" w:themeShade="80"/>
        </w:rPr>
        <w:t xml:space="preserve">records, </w:t>
      </w:r>
      <w:r w:rsidR="00C56CE8">
        <w:rPr>
          <w:rFonts w:ascii="Arial" w:hAnsi="Arial" w:cs="Arial"/>
          <w:i/>
          <w:iCs/>
          <w:color w:val="808080" w:themeColor="background1" w:themeShade="80"/>
        </w:rPr>
        <w:t>facility records, etc.</w:t>
      </w:r>
    </w:p>
    <w:p w14:paraId="35D5EC6A" w14:textId="0E67EBD4" w:rsidR="00E20A90" w:rsidRPr="00CC4E7A" w:rsidRDefault="00626F8E" w:rsidP="00371CB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B43A776" w14:textId="66614630" w:rsidR="008712FD" w:rsidRPr="00CC4E7A" w:rsidRDefault="001F3C5D" w:rsidP="008712FD">
      <w:pPr>
        <w:pStyle w:val="Heading2"/>
        <w:numPr>
          <w:ilvl w:val="1"/>
          <w:numId w:val="3"/>
        </w:numPr>
        <w:rPr>
          <w:rFonts w:cs="Arial"/>
        </w:rPr>
      </w:pPr>
      <w:bookmarkStart w:id="4" w:name="_Toc163745158"/>
      <w:r w:rsidRPr="00CC4E7A">
        <w:rPr>
          <w:rFonts w:cs="Arial"/>
        </w:rPr>
        <w:t>Project Developer</w:t>
      </w:r>
      <w:bookmarkEnd w:id="4"/>
    </w:p>
    <w:p w14:paraId="2833C9EF" w14:textId="158D187B" w:rsidR="001F3C5D" w:rsidRPr="007D0FE4" w:rsidRDefault="00FB4E0E" w:rsidP="001F3C5D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List the entities</w:t>
      </w:r>
      <w:r w:rsidR="009A5C93" w:rsidRPr="007D0FE4">
        <w:rPr>
          <w:rFonts w:ascii="Arial" w:hAnsi="Arial" w:cs="Arial"/>
          <w:i/>
          <w:iCs/>
          <w:color w:val="808080" w:themeColor="background1" w:themeShade="80"/>
        </w:rPr>
        <w:t xml:space="preserve"> which have any amount of legal control over the project boundary and identify the mechanism through which the </w:t>
      </w:r>
      <w:r w:rsidR="009508DB" w:rsidRPr="007D0FE4">
        <w:rPr>
          <w:rFonts w:ascii="Arial" w:hAnsi="Arial" w:cs="Arial"/>
          <w:i/>
          <w:iCs/>
          <w:color w:val="808080" w:themeColor="background1" w:themeShade="80"/>
        </w:rPr>
        <w:t>Account Holder has legal authority to implement the project.</w:t>
      </w:r>
      <w:r w:rsidR="005108C9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7833E7" w:rsidRPr="007D0FE4">
        <w:rPr>
          <w:rFonts w:ascii="Arial" w:hAnsi="Arial" w:cs="Arial"/>
          <w:i/>
          <w:iCs/>
          <w:color w:val="808080" w:themeColor="background1" w:themeShade="80"/>
        </w:rPr>
        <w:t>In addition, please state which entity will be designated as the project developer</w:t>
      </w:r>
      <w:r w:rsidR="00452D90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will sign the Attestation of Title. If the Account Holder is not the </w:t>
      </w:r>
      <w:r w:rsidR="00AB3A12" w:rsidRPr="007D0FE4">
        <w:rPr>
          <w:rFonts w:ascii="Arial" w:hAnsi="Arial" w:cs="Arial"/>
          <w:i/>
          <w:iCs/>
          <w:color w:val="808080" w:themeColor="background1" w:themeShade="80"/>
        </w:rPr>
        <w:t xml:space="preserve">entity listed on the </w:t>
      </w:r>
      <w:r w:rsidR="009416E3" w:rsidRPr="007D0FE4">
        <w:rPr>
          <w:rFonts w:ascii="Arial" w:hAnsi="Arial" w:cs="Arial"/>
          <w:i/>
          <w:iCs/>
          <w:color w:val="808080" w:themeColor="background1" w:themeShade="80"/>
        </w:rPr>
        <w:t xml:space="preserve">facility’s operating permit, explain how they obtain the right to operate the project on the </w:t>
      </w:r>
      <w:r w:rsidR="00F84D78" w:rsidRPr="007D0FE4">
        <w:rPr>
          <w:rFonts w:ascii="Arial" w:hAnsi="Arial" w:cs="Arial"/>
          <w:i/>
          <w:iCs/>
          <w:color w:val="808080" w:themeColor="background1" w:themeShade="80"/>
        </w:rPr>
        <w:t>facility’s behalf.</w:t>
      </w:r>
    </w:p>
    <w:p w14:paraId="3DCCA8A2" w14:textId="4BE89F99" w:rsidR="00E20A90" w:rsidRPr="00CC4E7A" w:rsidRDefault="00626F8E" w:rsidP="001F3C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45B0FD" w14:textId="7C7D77C4" w:rsidR="001F3C5D" w:rsidRPr="00CC4E7A" w:rsidRDefault="00E75B31" w:rsidP="00F84D78">
      <w:pPr>
        <w:pStyle w:val="Heading1"/>
        <w:numPr>
          <w:ilvl w:val="0"/>
          <w:numId w:val="3"/>
        </w:numPr>
        <w:rPr>
          <w:rFonts w:cs="Arial"/>
        </w:rPr>
      </w:pPr>
      <w:bookmarkStart w:id="5" w:name="_Toc163745159"/>
      <w:r w:rsidRPr="00CC4E7A">
        <w:rPr>
          <w:rFonts w:cs="Arial"/>
        </w:rPr>
        <w:t xml:space="preserve">Project </w:t>
      </w:r>
      <w:r w:rsidR="00804727" w:rsidRPr="00CC4E7A">
        <w:rPr>
          <w:rFonts w:cs="Arial"/>
        </w:rPr>
        <w:t>Eligibility</w:t>
      </w:r>
      <w:bookmarkEnd w:id="5"/>
    </w:p>
    <w:p w14:paraId="0895371A" w14:textId="6AAEA9E5" w:rsidR="00804727" w:rsidRPr="00CC4E7A" w:rsidRDefault="00804727" w:rsidP="00804727">
      <w:pPr>
        <w:pStyle w:val="Heading2"/>
        <w:numPr>
          <w:ilvl w:val="1"/>
          <w:numId w:val="3"/>
        </w:numPr>
        <w:rPr>
          <w:rFonts w:cs="Arial"/>
        </w:rPr>
      </w:pPr>
      <w:bookmarkStart w:id="6" w:name="_Toc163745160"/>
      <w:r w:rsidRPr="00CC4E7A">
        <w:rPr>
          <w:rFonts w:cs="Arial"/>
        </w:rPr>
        <w:t>Project Location</w:t>
      </w:r>
      <w:bookmarkEnd w:id="6"/>
    </w:p>
    <w:p w14:paraId="08549D13" w14:textId="46732D87" w:rsidR="00F05FDC" w:rsidRPr="007D0FE4" w:rsidRDefault="007F57CB" w:rsidP="00A15C7C">
      <w:pPr>
        <w:rPr>
          <w:rFonts w:ascii="Arial" w:hAnsi="Arial" w:cs="Arial"/>
          <w:b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the project location</w:t>
      </w:r>
      <w:r w:rsidR="0062398C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6ED7581F" w14:textId="4F9C838A" w:rsidR="00E20A90" w:rsidRPr="00CC4E7A" w:rsidRDefault="00626F8E" w:rsidP="00E20A9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AA4B0D" w14:textId="305F8CCD" w:rsidR="007F57CB" w:rsidRPr="00CC4E7A" w:rsidRDefault="00BE537B" w:rsidP="00BE537B">
      <w:pPr>
        <w:pStyle w:val="Heading2"/>
        <w:numPr>
          <w:ilvl w:val="1"/>
          <w:numId w:val="3"/>
        </w:numPr>
        <w:rPr>
          <w:rFonts w:cs="Arial"/>
        </w:rPr>
      </w:pPr>
      <w:bookmarkStart w:id="7" w:name="_Toc163745161"/>
      <w:r w:rsidRPr="00CC4E7A">
        <w:rPr>
          <w:rFonts w:cs="Arial"/>
        </w:rPr>
        <w:t>Project Start Date</w:t>
      </w:r>
      <w:bookmarkEnd w:id="7"/>
    </w:p>
    <w:p w14:paraId="5564E55B" w14:textId="160D06ED" w:rsidR="00A332FD" w:rsidRPr="00A332FD" w:rsidRDefault="00676048" w:rsidP="0091419A">
      <w:pPr>
        <w:rPr>
          <w:rFonts w:ascii="Arial" w:hAnsi="Arial" w:cs="Arial"/>
          <w:i/>
          <w:iCs/>
          <w:color w:val="808080" w:themeColor="background1" w:themeShade="80"/>
        </w:rPr>
      </w:pPr>
      <w:r w:rsidRPr="00A332FD">
        <w:rPr>
          <w:rFonts w:ascii="Arial" w:hAnsi="Arial" w:cs="Arial"/>
          <w:i/>
          <w:iCs/>
          <w:color w:val="808080" w:themeColor="background1" w:themeShade="80"/>
        </w:rPr>
        <w:t xml:space="preserve">Briefly describe the documentation </w:t>
      </w:r>
      <w:r w:rsidR="004745FA" w:rsidRPr="00A332FD">
        <w:rPr>
          <w:rFonts w:ascii="Arial" w:hAnsi="Arial" w:cs="Arial"/>
          <w:i/>
          <w:iCs/>
          <w:color w:val="808080" w:themeColor="background1" w:themeShade="80"/>
        </w:rPr>
        <w:t xml:space="preserve">used to demonstrate the date at which the </w:t>
      </w:r>
      <w:r w:rsidR="001B220B" w:rsidRPr="00A332FD">
        <w:rPr>
          <w:rFonts w:ascii="Arial" w:hAnsi="Arial" w:cs="Arial"/>
          <w:i/>
          <w:iCs/>
          <w:color w:val="808080" w:themeColor="background1" w:themeShade="80"/>
        </w:rPr>
        <w:t xml:space="preserve">project </w:t>
      </w:r>
      <w:r w:rsidR="009E05C3" w:rsidRPr="00A332FD">
        <w:rPr>
          <w:rFonts w:ascii="Arial" w:hAnsi="Arial" w:cs="Arial"/>
          <w:i/>
          <w:iCs/>
          <w:color w:val="808080" w:themeColor="background1" w:themeShade="80"/>
        </w:rPr>
        <w:t>implemented a Monitoring Plan ensuring compliance with the BMPs</w:t>
      </w:r>
      <w:r w:rsidR="0076013F" w:rsidRPr="00A332FD">
        <w:rPr>
          <w:rFonts w:ascii="Arial" w:hAnsi="Arial" w:cs="Arial"/>
          <w:i/>
          <w:iCs/>
          <w:color w:val="808080" w:themeColor="background1" w:themeShade="80"/>
        </w:rPr>
        <w:t xml:space="preserve"> and began composting eligible waste. </w:t>
      </w:r>
      <w:r w:rsidR="003B6954" w:rsidRPr="00A332FD">
        <w:rPr>
          <w:rFonts w:ascii="Arial" w:hAnsi="Arial" w:cs="Arial"/>
          <w:i/>
          <w:iCs/>
          <w:color w:val="808080" w:themeColor="background1" w:themeShade="80"/>
        </w:rPr>
        <w:t xml:space="preserve">Include what documentation will be provided to the verification body to demonstrate the commencement of </w:t>
      </w:r>
      <w:r w:rsidR="00A332FD" w:rsidRPr="00A332FD">
        <w:rPr>
          <w:rFonts w:ascii="Arial" w:hAnsi="Arial" w:cs="Arial"/>
          <w:i/>
          <w:iCs/>
          <w:color w:val="808080" w:themeColor="background1" w:themeShade="80"/>
        </w:rPr>
        <w:t>the project’s aerobic composting operation.</w:t>
      </w:r>
    </w:p>
    <w:p w14:paraId="2152E462" w14:textId="61C4C921" w:rsidR="00E20A90" w:rsidRPr="00A332FD" w:rsidRDefault="00626F8E" w:rsidP="0091419A">
      <w:pPr>
        <w:rPr>
          <w:rFonts w:ascii="Arial" w:hAnsi="Arial" w:cs="Arial"/>
          <w:i/>
          <w:iCs/>
          <w:color w:val="FF0000"/>
        </w:rPr>
      </w:pPr>
      <w:r w:rsidRPr="0091419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419A">
        <w:rPr>
          <w:rFonts w:ascii="Arial" w:hAnsi="Arial" w:cs="Arial"/>
        </w:rPr>
        <w:instrText xml:space="preserve"> FORMTEXT </w:instrText>
      </w:r>
      <w:r w:rsidRPr="0091419A">
        <w:rPr>
          <w:rFonts w:ascii="Arial" w:hAnsi="Arial" w:cs="Arial"/>
        </w:rPr>
      </w:r>
      <w:r w:rsidRPr="0091419A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1419A">
        <w:rPr>
          <w:rFonts w:ascii="Arial" w:hAnsi="Arial" w:cs="Arial"/>
        </w:rPr>
        <w:fldChar w:fldCharType="end"/>
      </w:r>
    </w:p>
    <w:p w14:paraId="1E22393D" w14:textId="17B88087" w:rsidR="00D22E2B" w:rsidRPr="00CC4E7A" w:rsidRDefault="00D22E2B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8" w:name="_Toc163745162"/>
      <w:r w:rsidRPr="00CC4E7A">
        <w:rPr>
          <w:rFonts w:cs="Arial"/>
        </w:rPr>
        <w:t>Project Crediting Period</w:t>
      </w:r>
      <w:bookmarkEnd w:id="8"/>
    </w:p>
    <w:p w14:paraId="77E0D169" w14:textId="1152111B" w:rsidR="0091419A" w:rsidRPr="001C6ACD" w:rsidRDefault="0039457C" w:rsidP="0091419A">
      <w:pPr>
        <w:rPr>
          <w:rFonts w:ascii="Arial" w:hAnsi="Arial" w:cs="Arial"/>
          <w:i/>
          <w:iCs/>
          <w:color w:val="808080" w:themeColor="background1" w:themeShade="80"/>
        </w:rPr>
      </w:pPr>
      <w:r w:rsidRPr="001C6ACD">
        <w:rPr>
          <w:rFonts w:ascii="Arial" w:hAnsi="Arial" w:cs="Arial"/>
          <w:i/>
          <w:iCs/>
          <w:color w:val="808080" w:themeColor="background1" w:themeShade="80"/>
        </w:rPr>
        <w:t>State the project’s crediting period as defined in Section 3.3 of the Protocol.</w:t>
      </w:r>
    </w:p>
    <w:p w14:paraId="18A9B7CD" w14:textId="488F609B" w:rsidR="00E20A90" w:rsidRPr="0091419A" w:rsidRDefault="005C1CBC" w:rsidP="0091419A">
      <w:pPr>
        <w:rPr>
          <w:rFonts w:ascii="Arial" w:hAnsi="Arial" w:cs="Arial"/>
        </w:rPr>
      </w:pPr>
      <w:r w:rsidRPr="0091419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91419A">
        <w:rPr>
          <w:rFonts w:ascii="Arial" w:hAnsi="Arial" w:cs="Arial"/>
        </w:rPr>
        <w:instrText xml:space="preserve"> FORMTEXT </w:instrText>
      </w:r>
      <w:r w:rsidRPr="0091419A">
        <w:rPr>
          <w:rFonts w:ascii="Arial" w:hAnsi="Arial" w:cs="Arial"/>
        </w:rPr>
      </w:r>
      <w:r w:rsidRPr="0091419A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1419A">
        <w:rPr>
          <w:rFonts w:ascii="Arial" w:hAnsi="Arial" w:cs="Arial"/>
        </w:rPr>
        <w:fldChar w:fldCharType="end"/>
      </w:r>
      <w:bookmarkEnd w:id="9"/>
      <w:r w:rsidRPr="0091419A">
        <w:rPr>
          <w:rFonts w:ascii="Arial" w:hAnsi="Arial" w:cs="Arial"/>
        </w:rPr>
        <w:t xml:space="preserve"> to </w:t>
      </w:r>
      <w:r w:rsidRPr="0091419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91419A">
        <w:rPr>
          <w:rFonts w:ascii="Arial" w:hAnsi="Arial" w:cs="Arial"/>
        </w:rPr>
        <w:instrText xml:space="preserve"> FORMTEXT </w:instrText>
      </w:r>
      <w:r w:rsidRPr="0091419A">
        <w:rPr>
          <w:rFonts w:ascii="Arial" w:hAnsi="Arial" w:cs="Arial"/>
        </w:rPr>
      </w:r>
      <w:r w:rsidRPr="0091419A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1419A">
        <w:rPr>
          <w:rFonts w:ascii="Arial" w:hAnsi="Arial" w:cs="Arial"/>
        </w:rPr>
        <w:fldChar w:fldCharType="end"/>
      </w:r>
      <w:bookmarkEnd w:id="10"/>
    </w:p>
    <w:p w14:paraId="4998605F" w14:textId="1C743B42" w:rsidR="00F651D5" w:rsidRPr="00CC4E7A" w:rsidRDefault="00E75B31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11" w:name="_Toc163745163"/>
      <w:r w:rsidRPr="00CC4E7A">
        <w:rPr>
          <w:rFonts w:cs="Arial"/>
        </w:rPr>
        <w:t>Additionality</w:t>
      </w:r>
      <w:bookmarkEnd w:id="11"/>
    </w:p>
    <w:p w14:paraId="626E46C9" w14:textId="4940E592" w:rsidR="00767EC3" w:rsidRPr="00CC4E7A" w:rsidRDefault="00767EC3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2" w:name="_Toc163745164"/>
      <w:r w:rsidRPr="00CC4E7A">
        <w:rPr>
          <w:rFonts w:cs="Arial"/>
        </w:rPr>
        <w:t>Performance Standard Test</w:t>
      </w:r>
      <w:bookmarkEnd w:id="12"/>
    </w:p>
    <w:p w14:paraId="194E23C4" w14:textId="6D53E33F" w:rsidR="00CB159B" w:rsidRDefault="00122265" w:rsidP="00791146">
      <w:pPr>
        <w:rPr>
          <w:rFonts w:ascii="Arial" w:hAnsi="Arial" w:cs="Arial"/>
          <w:i/>
          <w:iCs/>
          <w:color w:val="808080" w:themeColor="background1" w:themeShade="80"/>
        </w:rPr>
      </w:pPr>
      <w:r w:rsidRPr="00816253">
        <w:rPr>
          <w:rFonts w:ascii="Arial" w:hAnsi="Arial" w:cs="Arial"/>
          <w:i/>
          <w:iCs/>
          <w:color w:val="808080" w:themeColor="background1" w:themeShade="80"/>
        </w:rPr>
        <w:t xml:space="preserve">Check the appropriate box below and provide a brief description of how the project meets the performance standard test as outlined in Section </w:t>
      </w:r>
      <w:r w:rsidR="00875C6B" w:rsidRPr="00816253">
        <w:rPr>
          <w:rFonts w:ascii="Arial" w:hAnsi="Arial" w:cs="Arial"/>
          <w:i/>
          <w:iCs/>
          <w:color w:val="808080" w:themeColor="background1" w:themeShade="80"/>
        </w:rPr>
        <w:t>3.4.1 of the protocol.</w:t>
      </w:r>
    </w:p>
    <w:p w14:paraId="5F6B525B" w14:textId="27BC4764" w:rsidR="00816253" w:rsidRDefault="004A3B16" w:rsidP="007911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</w:rPr>
        <w:instrText xml:space="preserve"> FORMCHECKBOX </w:instrText>
      </w:r>
      <w:r w:rsidR="00131022">
        <w:rPr>
          <w:rFonts w:ascii="Arial" w:hAnsi="Arial" w:cs="Arial"/>
        </w:rPr>
      </w:r>
      <w:r w:rsidR="001310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C04A89">
        <w:rPr>
          <w:rFonts w:ascii="Arial" w:hAnsi="Arial" w:cs="Arial"/>
          <w:color w:val="000000" w:themeColor="text1"/>
        </w:rPr>
        <w:t xml:space="preserve">Diverts and </w:t>
      </w:r>
      <w:r w:rsidR="00E45ADA">
        <w:rPr>
          <w:rFonts w:ascii="Arial" w:hAnsi="Arial" w:cs="Arial"/>
          <w:color w:val="000000" w:themeColor="text1"/>
        </w:rPr>
        <w:t xml:space="preserve">composts food </w:t>
      </w:r>
      <w:proofErr w:type="gramStart"/>
      <w:r w:rsidR="00E45ADA">
        <w:rPr>
          <w:rFonts w:ascii="Arial" w:hAnsi="Arial" w:cs="Arial"/>
          <w:color w:val="000000" w:themeColor="text1"/>
        </w:rPr>
        <w:t>waste</w:t>
      </w:r>
      <w:proofErr w:type="gramEnd"/>
      <w:r w:rsidR="00E45ADA">
        <w:rPr>
          <w:rFonts w:ascii="Arial" w:hAnsi="Arial" w:cs="Arial"/>
          <w:color w:val="000000" w:themeColor="text1"/>
        </w:rPr>
        <w:t xml:space="preserve"> </w:t>
      </w:r>
    </w:p>
    <w:p w14:paraId="3E60BBBA" w14:textId="3D480E3E" w:rsidR="00F101C3" w:rsidRPr="00816253" w:rsidRDefault="004A3B16" w:rsidP="007911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1022">
        <w:rPr>
          <w:rFonts w:ascii="Arial" w:hAnsi="Arial" w:cs="Arial"/>
        </w:rPr>
      </w:r>
      <w:r w:rsidR="001310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45ADA">
        <w:rPr>
          <w:rFonts w:ascii="Arial" w:hAnsi="Arial" w:cs="Arial"/>
          <w:color w:val="000000" w:themeColor="text1"/>
        </w:rPr>
        <w:t>Diverts and composts f</w:t>
      </w:r>
      <w:r w:rsidR="00F101C3">
        <w:rPr>
          <w:rFonts w:ascii="Arial" w:hAnsi="Arial" w:cs="Arial"/>
          <w:color w:val="000000" w:themeColor="text1"/>
        </w:rPr>
        <w:t xml:space="preserve">ood soiled paper </w:t>
      </w:r>
      <w:proofErr w:type="gramStart"/>
      <w:r w:rsidR="00F101C3">
        <w:rPr>
          <w:rFonts w:ascii="Arial" w:hAnsi="Arial" w:cs="Arial"/>
          <w:color w:val="000000" w:themeColor="text1"/>
        </w:rPr>
        <w:t>waste</w:t>
      </w:r>
      <w:proofErr w:type="gramEnd"/>
    </w:p>
    <w:p w14:paraId="763E3A75" w14:textId="5A8E1F28" w:rsidR="00AB0D57" w:rsidRPr="00CB159B" w:rsidRDefault="000A2E0F" w:rsidP="00A05BE1">
      <w:pPr>
        <w:rPr>
          <w:rFonts w:ascii="Arial" w:hAnsi="Arial" w:cs="Arial"/>
        </w:rPr>
      </w:pPr>
      <w:r w:rsidRPr="00CB159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159B">
        <w:rPr>
          <w:rFonts w:ascii="Arial" w:hAnsi="Arial" w:cs="Arial"/>
        </w:rPr>
        <w:instrText xml:space="preserve"> FORMTEXT </w:instrText>
      </w:r>
      <w:r w:rsidRPr="00CB159B">
        <w:rPr>
          <w:rFonts w:ascii="Arial" w:hAnsi="Arial" w:cs="Arial"/>
        </w:rPr>
      </w:r>
      <w:r w:rsidRPr="00CB159B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B159B">
        <w:rPr>
          <w:rFonts w:ascii="Arial" w:hAnsi="Arial" w:cs="Arial"/>
        </w:rPr>
        <w:fldChar w:fldCharType="end"/>
      </w:r>
    </w:p>
    <w:p w14:paraId="15A7E3B6" w14:textId="242049E3" w:rsidR="004660AC" w:rsidRPr="00CC4E7A" w:rsidRDefault="00127A3D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4" w:name="_Toc163745165"/>
      <w:r w:rsidRPr="0D39A719">
        <w:rPr>
          <w:rFonts w:cs="Arial"/>
        </w:rPr>
        <w:t>Legal Requirement Test</w:t>
      </w:r>
      <w:bookmarkEnd w:id="14"/>
    </w:p>
    <w:p w14:paraId="043D7E70" w14:textId="68E72CCB" w:rsidR="00127A3D" w:rsidRPr="007D0FE4" w:rsidRDefault="009321D2" w:rsidP="00DD2836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Attest that the project activities are not legally required. Identify any federal, provincial, or local regulations or legally binding mandates</w:t>
      </w:r>
      <w:r w:rsidR="00BB7A7A" w:rsidRPr="007D0FE4">
        <w:rPr>
          <w:rFonts w:ascii="Arial" w:hAnsi="Arial" w:cs="Arial"/>
          <w:i/>
          <w:iCs/>
          <w:color w:val="808080" w:themeColor="background1" w:themeShade="80"/>
        </w:rPr>
        <w:t xml:space="preserve"> that are relevant to the project</w:t>
      </w:r>
      <w:r w:rsidR="000115F0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19FF666D" w14:textId="47874FC1" w:rsidR="008C5DA4" w:rsidRPr="00CC4E7A" w:rsidRDefault="006D6DC5" w:rsidP="00DD283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902B91" w14:textId="097A01D2" w:rsidR="008A1854" w:rsidRDefault="008A1854" w:rsidP="00BC76C4">
      <w:pPr>
        <w:pStyle w:val="Heading2"/>
        <w:numPr>
          <w:ilvl w:val="1"/>
          <w:numId w:val="3"/>
        </w:numPr>
        <w:rPr>
          <w:rFonts w:cs="Arial"/>
        </w:rPr>
      </w:pPr>
      <w:bookmarkStart w:id="15" w:name="_Toc163745166"/>
      <w:r>
        <w:rPr>
          <w:rFonts w:cs="Arial"/>
        </w:rPr>
        <w:t>Social and Environmental Safeguards</w:t>
      </w:r>
      <w:bookmarkEnd w:id="15"/>
    </w:p>
    <w:p w14:paraId="7A9423DA" w14:textId="2A05EE2C" w:rsidR="005E283B" w:rsidRDefault="008E74EA" w:rsidP="008E74EA">
      <w:pPr>
        <w:pStyle w:val="Heading3"/>
        <w:numPr>
          <w:ilvl w:val="2"/>
          <w:numId w:val="3"/>
        </w:numPr>
      </w:pPr>
      <w:bookmarkStart w:id="16" w:name="_Toc163745167"/>
      <w:r>
        <w:t>Social Safeguards</w:t>
      </w:r>
      <w:bookmarkEnd w:id="16"/>
    </w:p>
    <w:p w14:paraId="4640A561" w14:textId="446B80B2" w:rsidR="008E74EA" w:rsidRPr="008E74EA" w:rsidRDefault="008E74EA" w:rsidP="008E74EA">
      <w:pPr>
        <w:rPr>
          <w:rFonts w:ascii="Arial" w:hAnsi="Arial" w:cs="Arial"/>
          <w:i/>
          <w:iCs/>
          <w:color w:val="808080" w:themeColor="background1" w:themeShade="80"/>
        </w:rPr>
      </w:pPr>
      <w:r w:rsidRPr="008E74EA">
        <w:rPr>
          <w:rFonts w:ascii="Arial" w:hAnsi="Arial" w:cs="Arial"/>
          <w:i/>
          <w:iCs/>
          <w:color w:val="808080" w:themeColor="background1" w:themeShade="80"/>
        </w:rPr>
        <w:t>Confirm below that the project is in material compliance with all labor and safety laws for the verification period.</w:t>
      </w:r>
    </w:p>
    <w:p w14:paraId="5DD570BE" w14:textId="77777777" w:rsidR="008E74EA" w:rsidRPr="00CC4E7A" w:rsidRDefault="008E74EA" w:rsidP="008E74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A5AF3E" w14:textId="4A0C07DE" w:rsidR="008E74EA" w:rsidRDefault="008E74EA" w:rsidP="008E74EA">
      <w:pPr>
        <w:pStyle w:val="Heading3"/>
        <w:numPr>
          <w:ilvl w:val="2"/>
          <w:numId w:val="3"/>
        </w:numPr>
      </w:pPr>
      <w:bookmarkStart w:id="17" w:name="_Toc163745168"/>
      <w:r>
        <w:t>Environmental Safeguards</w:t>
      </w:r>
      <w:bookmarkEnd w:id="17"/>
    </w:p>
    <w:p w14:paraId="7DB3CEA9" w14:textId="1F030DFD" w:rsidR="00754C42" w:rsidRPr="00754C42" w:rsidRDefault="00754C42" w:rsidP="00754C42">
      <w:pPr>
        <w:rPr>
          <w:rFonts w:ascii="Arial" w:hAnsi="Arial" w:cs="Arial"/>
          <w:i/>
          <w:iCs/>
          <w:color w:val="808080" w:themeColor="background1" w:themeShade="80"/>
        </w:rPr>
      </w:pPr>
      <w:r w:rsidRPr="00754C42">
        <w:rPr>
          <w:rFonts w:ascii="Arial" w:hAnsi="Arial" w:cs="Arial"/>
          <w:i/>
          <w:iCs/>
          <w:color w:val="808080" w:themeColor="background1" w:themeShade="80"/>
        </w:rPr>
        <w:t>Confirm below that the project is in material compliance with all environmental regulations in the verification period, and how the project is designed and implemented in such a way to mitigate potential releases of pollutants that may cause degradation of the quality of soil, air, and surface and groundwater.</w:t>
      </w:r>
      <w:r w:rsidR="00D420C5">
        <w:rPr>
          <w:rFonts w:ascii="Arial" w:hAnsi="Arial" w:cs="Arial"/>
          <w:i/>
          <w:iCs/>
          <w:color w:val="808080" w:themeColor="background1" w:themeShade="80"/>
        </w:rPr>
        <w:t xml:space="preserve"> Provide a brief description of any environmental benefits or </w:t>
      </w:r>
      <w:r w:rsidR="00BD08C6">
        <w:rPr>
          <w:rFonts w:ascii="Arial" w:hAnsi="Arial" w:cs="Arial"/>
          <w:i/>
          <w:iCs/>
          <w:color w:val="808080" w:themeColor="background1" w:themeShade="80"/>
        </w:rPr>
        <w:t>harm</w:t>
      </w:r>
      <w:r w:rsidR="00D420C5">
        <w:rPr>
          <w:rFonts w:ascii="Arial" w:hAnsi="Arial" w:cs="Arial"/>
          <w:i/>
          <w:iCs/>
          <w:color w:val="808080" w:themeColor="background1" w:themeShade="80"/>
        </w:rPr>
        <w:t xml:space="preserve"> that have resulted from the </w:t>
      </w:r>
      <w:r w:rsidR="00FC404C">
        <w:rPr>
          <w:rFonts w:ascii="Arial" w:hAnsi="Arial" w:cs="Arial"/>
          <w:i/>
          <w:iCs/>
          <w:color w:val="808080" w:themeColor="background1" w:themeShade="80"/>
        </w:rPr>
        <w:t>project, if applicable</w:t>
      </w:r>
      <w:r w:rsidR="00D420C5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7B1C1625" w14:textId="32C8CF1A" w:rsidR="005E283B" w:rsidRPr="005D13A0" w:rsidRDefault="00754C42" w:rsidP="005E283B">
      <w:pPr>
        <w:rPr>
          <w:rFonts w:ascii="Arial" w:hAnsi="Arial" w:cs="Arial"/>
          <w:i/>
          <w:iCs/>
          <w:color w:val="808080" w:themeColor="background1" w:themeShade="80"/>
        </w:rPr>
      </w:pPr>
      <w:r w:rsidRPr="00754C4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4C42">
        <w:rPr>
          <w:rFonts w:ascii="Arial" w:hAnsi="Arial" w:cs="Arial"/>
        </w:rPr>
        <w:instrText xml:space="preserve"> FORMTEXT </w:instrText>
      </w:r>
      <w:r w:rsidRPr="00754C42">
        <w:rPr>
          <w:rFonts w:ascii="Arial" w:hAnsi="Arial" w:cs="Arial"/>
        </w:rPr>
      </w:r>
      <w:r w:rsidRPr="00754C42">
        <w:rPr>
          <w:rFonts w:ascii="Arial" w:hAnsi="Arial" w:cs="Arial"/>
        </w:rPr>
        <w:fldChar w:fldCharType="separate"/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754C42">
        <w:rPr>
          <w:rFonts w:ascii="Arial" w:hAnsi="Arial" w:cs="Arial"/>
        </w:rPr>
        <w:fldChar w:fldCharType="end"/>
      </w:r>
    </w:p>
    <w:p w14:paraId="5220CC81" w14:textId="7D867DAC" w:rsidR="00DD2836" w:rsidRPr="00CC4E7A" w:rsidRDefault="00BC76C4" w:rsidP="00BC76C4">
      <w:pPr>
        <w:pStyle w:val="Heading2"/>
        <w:numPr>
          <w:ilvl w:val="1"/>
          <w:numId w:val="3"/>
        </w:numPr>
        <w:rPr>
          <w:rFonts w:cs="Arial"/>
        </w:rPr>
      </w:pPr>
      <w:bookmarkStart w:id="18" w:name="_Toc163745169"/>
      <w:r w:rsidRPr="00CC4E7A">
        <w:rPr>
          <w:rFonts w:cs="Arial"/>
        </w:rPr>
        <w:t>Regulatory Compliance</w:t>
      </w:r>
      <w:bookmarkEnd w:id="18"/>
    </w:p>
    <w:p w14:paraId="3AE8C096" w14:textId="19646418" w:rsidR="00BC76C4" w:rsidRPr="007D0FE4" w:rsidRDefault="005039DD" w:rsidP="00BC76C4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the national, provincial, and/or local regulatory agencies</w:t>
      </w:r>
      <w:r w:rsidR="00256334" w:rsidRPr="007D0FE4">
        <w:rPr>
          <w:rFonts w:ascii="Arial" w:hAnsi="Arial" w:cs="Arial"/>
          <w:i/>
          <w:iCs/>
          <w:color w:val="808080" w:themeColor="background1" w:themeShade="80"/>
        </w:rPr>
        <w:t xml:space="preserve"> with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 xml:space="preserve">jurisdiction over the </w:t>
      </w:r>
      <w:r w:rsidR="00451C83">
        <w:rPr>
          <w:rFonts w:ascii="Arial" w:hAnsi="Arial" w:cs="Arial"/>
          <w:i/>
          <w:iCs/>
          <w:color w:val="808080" w:themeColor="background1" w:themeShade="80"/>
        </w:rPr>
        <w:t>project boundary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 xml:space="preserve">. Disclose any instances of non-compliance during the </w:t>
      </w:r>
      <w:r w:rsidR="00A959A9" w:rsidRPr="007D0FE4">
        <w:rPr>
          <w:rFonts w:ascii="Arial" w:hAnsi="Arial" w:cs="Arial"/>
          <w:i/>
          <w:iCs/>
          <w:color w:val="808080" w:themeColor="background1" w:themeShade="80"/>
        </w:rPr>
        <w:t xml:space="preserve">verification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>period. Describe how the project intends to monitor for compliance during future reporting periods</w:t>
      </w:r>
      <w:r w:rsidR="00F75A1C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7048CDDC" w14:textId="0D4405E5" w:rsidR="008C5DA4" w:rsidRPr="00CC4E7A" w:rsidRDefault="006D6DC5" w:rsidP="00BC76C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82609B" w14:textId="6ECBED96" w:rsidR="008E14AC" w:rsidRPr="00CC4E7A" w:rsidRDefault="006E0ACC" w:rsidP="000B6A4D">
      <w:pPr>
        <w:pStyle w:val="Heading1"/>
        <w:numPr>
          <w:ilvl w:val="0"/>
          <w:numId w:val="3"/>
        </w:numPr>
        <w:rPr>
          <w:rFonts w:cs="Arial"/>
        </w:rPr>
      </w:pPr>
      <w:bookmarkStart w:id="19" w:name="_Toc163745170"/>
      <w:r w:rsidRPr="00CC4E7A">
        <w:rPr>
          <w:rFonts w:cs="Arial"/>
        </w:rPr>
        <w:t>GHG Assessment Boundary</w:t>
      </w:r>
      <w:bookmarkEnd w:id="19"/>
    </w:p>
    <w:p w14:paraId="19FDA842" w14:textId="0CB4C38C" w:rsidR="006E0ACC" w:rsidRPr="00CC4E7A" w:rsidRDefault="00F241AC" w:rsidP="006E0ACC">
      <w:pPr>
        <w:pStyle w:val="Heading2"/>
        <w:numPr>
          <w:ilvl w:val="1"/>
          <w:numId w:val="3"/>
        </w:numPr>
        <w:rPr>
          <w:rFonts w:cs="Arial"/>
        </w:rPr>
      </w:pPr>
      <w:bookmarkStart w:id="20" w:name="_Toc163745171"/>
      <w:r w:rsidRPr="00CC4E7A">
        <w:rPr>
          <w:rFonts w:cs="Arial"/>
        </w:rPr>
        <w:t>GHG Assessment Boundary</w:t>
      </w:r>
      <w:bookmarkEnd w:id="20"/>
    </w:p>
    <w:p w14:paraId="610E05EA" w14:textId="2521ABD9" w:rsidR="00F241AC" w:rsidRPr="007D0FE4" w:rsidRDefault="00085EEE" w:rsidP="00F241A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The table below includes only the SSRs that are included in the project quantification. For all SSRs considered in the GHG Assessment Boundary (</w:t>
      </w:r>
      <w:r w:rsidR="00390524" w:rsidRPr="007D0FE4">
        <w:rPr>
          <w:rFonts w:ascii="Arial" w:hAnsi="Arial" w:cs="Arial"/>
          <w:i/>
          <w:iCs/>
          <w:color w:val="808080" w:themeColor="background1" w:themeShade="80"/>
        </w:rPr>
        <w:t>included and excluded GHGs and their justification) refer to Table 4.1 in the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571"/>
        <w:gridCol w:w="2323"/>
        <w:gridCol w:w="2154"/>
      </w:tblGrid>
      <w:tr w:rsidR="00015BDC" w14:paraId="168FCF5A" w14:textId="010EA2BD" w:rsidTr="00C70793">
        <w:tc>
          <w:tcPr>
            <w:tcW w:w="2302" w:type="dxa"/>
            <w:shd w:val="clear" w:color="auto" w:fill="7B7B7B" w:themeFill="accent3" w:themeFillShade="BF"/>
            <w:vAlign w:val="center"/>
          </w:tcPr>
          <w:p w14:paraId="2C02DDD5" w14:textId="536DA0C2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SSR</w:t>
            </w:r>
          </w:p>
        </w:tc>
        <w:tc>
          <w:tcPr>
            <w:tcW w:w="2571" w:type="dxa"/>
            <w:shd w:val="clear" w:color="auto" w:fill="7B7B7B" w:themeFill="accent3" w:themeFillShade="BF"/>
            <w:vAlign w:val="center"/>
          </w:tcPr>
          <w:p w14:paraId="0504FAE5" w14:textId="34AF6D79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Source Description</w:t>
            </w:r>
          </w:p>
        </w:tc>
        <w:tc>
          <w:tcPr>
            <w:tcW w:w="2323" w:type="dxa"/>
            <w:shd w:val="clear" w:color="auto" w:fill="7B7B7B" w:themeFill="accent3" w:themeFillShade="BF"/>
            <w:vAlign w:val="center"/>
          </w:tcPr>
          <w:p w14:paraId="2B19C463" w14:textId="6DB382ED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Gas</w:t>
            </w:r>
          </w:p>
        </w:tc>
        <w:tc>
          <w:tcPr>
            <w:tcW w:w="2154" w:type="dxa"/>
            <w:shd w:val="clear" w:color="auto" w:fill="7B7B7B" w:themeFill="accent3" w:themeFillShade="BF"/>
            <w:vAlign w:val="center"/>
          </w:tcPr>
          <w:p w14:paraId="2985D666" w14:textId="0D4F83FF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Baseline (B) or Project (P)</w:t>
            </w:r>
          </w:p>
        </w:tc>
      </w:tr>
      <w:tr w:rsidR="00CB159B" w14:paraId="0FAF8025" w14:textId="72B77612" w:rsidTr="00C70793">
        <w:tc>
          <w:tcPr>
            <w:tcW w:w="2302" w:type="dxa"/>
            <w:vAlign w:val="center"/>
          </w:tcPr>
          <w:p w14:paraId="26126AD1" w14:textId="690BCF1F" w:rsidR="00CB159B" w:rsidRDefault="001C1ECD" w:rsidP="00CB1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71" w:type="dxa"/>
            <w:vAlign w:val="center"/>
          </w:tcPr>
          <w:p w14:paraId="2B989377" w14:textId="06B92AD1" w:rsidR="00CB159B" w:rsidRPr="00452CA8" w:rsidRDefault="001C1ECD" w:rsidP="00CB159B">
            <w:pPr>
              <w:rPr>
                <w:rFonts w:ascii="Arial" w:hAnsi="Arial" w:cs="Arial"/>
              </w:rPr>
            </w:pPr>
            <w:r w:rsidRPr="00452CA8">
              <w:rPr>
                <w:rFonts w:ascii="Arial" w:hAnsi="Arial" w:cs="Arial"/>
              </w:rPr>
              <w:t>Emissions resulting from landfill equipment, and anaerobic decay of food and food soiled paper waste disposed of at a landfill</w:t>
            </w:r>
          </w:p>
        </w:tc>
        <w:tc>
          <w:tcPr>
            <w:tcW w:w="2323" w:type="dxa"/>
            <w:vAlign w:val="center"/>
          </w:tcPr>
          <w:p w14:paraId="175E1745" w14:textId="587D04C7" w:rsidR="00CB159B" w:rsidRPr="00452CA8" w:rsidRDefault="00AF15AF" w:rsidP="00CB159B">
            <w:pPr>
              <w:jc w:val="center"/>
              <w:rPr>
                <w:rFonts w:ascii="Arial" w:hAnsi="Arial" w:cs="Arial"/>
              </w:rPr>
            </w:pPr>
            <w:r w:rsidRPr="00452CA8">
              <w:rPr>
                <w:rFonts w:ascii="Arial" w:hAnsi="Arial" w:cs="Arial"/>
              </w:rPr>
              <w:t>CH</w:t>
            </w:r>
            <w:r w:rsidRPr="00452CA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154" w:type="dxa"/>
            <w:vAlign w:val="center"/>
          </w:tcPr>
          <w:p w14:paraId="03398086" w14:textId="12925A61" w:rsidR="00CB159B" w:rsidRPr="00452CA8" w:rsidRDefault="00AF15AF" w:rsidP="00CB159B">
            <w:pPr>
              <w:jc w:val="center"/>
              <w:rPr>
                <w:rFonts w:ascii="Arial" w:hAnsi="Arial" w:cs="Arial"/>
              </w:rPr>
            </w:pPr>
            <w:r w:rsidRPr="00452CA8">
              <w:rPr>
                <w:rFonts w:ascii="Arial" w:hAnsi="Arial" w:cs="Arial"/>
              </w:rPr>
              <w:t>B</w:t>
            </w:r>
          </w:p>
        </w:tc>
      </w:tr>
      <w:tr w:rsidR="00015BDC" w14:paraId="304BCA2C" w14:textId="2F5B6141" w:rsidTr="00C70793">
        <w:tc>
          <w:tcPr>
            <w:tcW w:w="2302" w:type="dxa"/>
            <w:vAlign w:val="center"/>
          </w:tcPr>
          <w:p w14:paraId="5AD3C942" w14:textId="1F33D34A" w:rsidR="00015BDC" w:rsidRDefault="00452CA8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71" w:type="dxa"/>
            <w:vAlign w:val="center"/>
          </w:tcPr>
          <w:p w14:paraId="0698EC05" w14:textId="3C1A9F96" w:rsidR="000229CE" w:rsidRPr="000229CE" w:rsidRDefault="000229CE" w:rsidP="000229CE">
            <w:pPr>
              <w:rPr>
                <w:rFonts w:ascii="Arial" w:hAnsi="Arial" w:cs="Arial"/>
              </w:rPr>
            </w:pPr>
            <w:r w:rsidRPr="000229CE">
              <w:rPr>
                <w:rFonts w:ascii="Arial" w:hAnsi="Arial" w:cs="Arial"/>
              </w:rPr>
              <w:t>Emissions resulting from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the use of fossil fuels or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grid delivered electricity for</w:t>
            </w:r>
          </w:p>
          <w:p w14:paraId="14015CF3" w14:textId="4B1E2434" w:rsidR="000229CE" w:rsidRPr="000229CE" w:rsidRDefault="000229CE" w:rsidP="000229CE">
            <w:pPr>
              <w:rPr>
                <w:rFonts w:ascii="Arial" w:hAnsi="Arial" w:cs="Arial"/>
              </w:rPr>
            </w:pPr>
            <w:r w:rsidRPr="000229CE">
              <w:rPr>
                <w:rFonts w:ascii="Arial" w:hAnsi="Arial" w:cs="Arial"/>
              </w:rPr>
              <w:t>pre-processing equipment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used for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processing/</w:t>
            </w:r>
            <w:proofErr w:type="gramStart"/>
            <w:r w:rsidRPr="000229CE">
              <w:rPr>
                <w:rFonts w:ascii="Arial" w:hAnsi="Arial" w:cs="Arial"/>
              </w:rPr>
              <w:t>mixing</w:t>
            </w:r>
            <w:proofErr w:type="gramEnd"/>
          </w:p>
          <w:p w14:paraId="09DCBD33" w14:textId="13579A9D" w:rsidR="00015BDC" w:rsidRDefault="000229CE" w:rsidP="000229CE">
            <w:pPr>
              <w:rPr>
                <w:rFonts w:ascii="Arial" w:hAnsi="Arial" w:cs="Arial"/>
              </w:rPr>
            </w:pPr>
            <w:r w:rsidRPr="000229CE">
              <w:rPr>
                <w:rFonts w:ascii="Arial" w:hAnsi="Arial" w:cs="Arial"/>
              </w:rPr>
              <w:t>eligible waste materials</w:t>
            </w:r>
          </w:p>
        </w:tc>
        <w:tc>
          <w:tcPr>
            <w:tcW w:w="2323" w:type="dxa"/>
            <w:vAlign w:val="center"/>
          </w:tcPr>
          <w:p w14:paraId="7453074B" w14:textId="2CAF4052" w:rsidR="00015BDC" w:rsidRDefault="000229C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0229CE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54" w:type="dxa"/>
            <w:vAlign w:val="center"/>
          </w:tcPr>
          <w:p w14:paraId="5FAEB907" w14:textId="6C0F11B9" w:rsidR="00015BDC" w:rsidRDefault="00C51AD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015BDC" w14:paraId="3AC5337A" w14:textId="1F1357A8" w:rsidTr="00C70793">
        <w:tc>
          <w:tcPr>
            <w:tcW w:w="2302" w:type="dxa"/>
            <w:vAlign w:val="center"/>
          </w:tcPr>
          <w:p w14:paraId="6697D29F" w14:textId="28E7B11A" w:rsidR="00015BDC" w:rsidRDefault="00C51AD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1" w:type="dxa"/>
            <w:vAlign w:val="center"/>
          </w:tcPr>
          <w:p w14:paraId="69781964" w14:textId="6B98BA89" w:rsidR="00015BDC" w:rsidRDefault="00C51ADE" w:rsidP="00C70793">
            <w:pPr>
              <w:rPr>
                <w:rFonts w:ascii="Arial" w:hAnsi="Arial" w:cs="Arial"/>
              </w:rPr>
            </w:pPr>
            <w:r w:rsidRPr="00C51ADE">
              <w:rPr>
                <w:rFonts w:ascii="Arial" w:hAnsi="Arial" w:cs="Arial"/>
              </w:rPr>
              <w:t xml:space="preserve">Emissions resulting from the composting process, including active </w:t>
            </w:r>
            <w:proofErr w:type="gramStart"/>
            <w:r w:rsidRPr="00C51ADE">
              <w:rPr>
                <w:rFonts w:ascii="Arial" w:hAnsi="Arial" w:cs="Arial"/>
              </w:rPr>
              <w:t>composting</w:t>
            </w:r>
            <w:proofErr w:type="gramEnd"/>
            <w:r w:rsidRPr="00C51ADE">
              <w:rPr>
                <w:rFonts w:ascii="Arial" w:hAnsi="Arial" w:cs="Arial"/>
              </w:rPr>
              <w:t xml:space="preserve"> and curing of eligible waste at project facilities</w:t>
            </w:r>
          </w:p>
        </w:tc>
        <w:tc>
          <w:tcPr>
            <w:tcW w:w="2323" w:type="dxa"/>
            <w:vAlign w:val="center"/>
          </w:tcPr>
          <w:p w14:paraId="3F73064B" w14:textId="133DCFCD" w:rsidR="00015BDC" w:rsidRDefault="00C51AD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C51ADE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CH</w:t>
            </w:r>
            <w:r w:rsidRPr="00C51ADE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, N</w:t>
            </w:r>
            <w:r w:rsidRPr="00C51ADE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154" w:type="dxa"/>
            <w:vAlign w:val="center"/>
          </w:tcPr>
          <w:p w14:paraId="44168459" w14:textId="790F93F0" w:rsidR="00015BDC" w:rsidRDefault="003272A8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</w:tbl>
    <w:p w14:paraId="4A758CFF" w14:textId="77777777" w:rsidR="00390524" w:rsidRPr="00CC4E7A" w:rsidRDefault="00390524" w:rsidP="00F241AC">
      <w:pPr>
        <w:rPr>
          <w:rFonts w:ascii="Arial" w:hAnsi="Arial" w:cs="Arial"/>
        </w:rPr>
      </w:pPr>
    </w:p>
    <w:p w14:paraId="55C3083B" w14:textId="78E0CE01" w:rsidR="00177582" w:rsidRPr="00CC4E7A" w:rsidRDefault="00177582" w:rsidP="00177582">
      <w:pPr>
        <w:pStyle w:val="Heading1"/>
        <w:numPr>
          <w:ilvl w:val="0"/>
          <w:numId w:val="3"/>
        </w:numPr>
        <w:rPr>
          <w:rFonts w:cs="Arial"/>
        </w:rPr>
      </w:pPr>
      <w:bookmarkStart w:id="21" w:name="_Toc163745172"/>
      <w:r w:rsidRPr="00CC4E7A">
        <w:rPr>
          <w:rFonts w:cs="Arial"/>
        </w:rPr>
        <w:t>Quantifying GHG Emission Reductions</w:t>
      </w:r>
      <w:bookmarkEnd w:id="21"/>
    </w:p>
    <w:p w14:paraId="47DFA823" w14:textId="73C60579" w:rsidR="005401E9" w:rsidRPr="00CC4E7A" w:rsidRDefault="005401E9" w:rsidP="00803C11">
      <w:pPr>
        <w:pStyle w:val="Heading2"/>
        <w:numPr>
          <w:ilvl w:val="1"/>
          <w:numId w:val="3"/>
        </w:numPr>
        <w:rPr>
          <w:rFonts w:cs="Arial"/>
        </w:rPr>
      </w:pPr>
      <w:bookmarkStart w:id="22" w:name="_Toc163745173"/>
      <w:r w:rsidRPr="00CC4E7A">
        <w:rPr>
          <w:rFonts w:cs="Arial"/>
        </w:rPr>
        <w:t>Quantifying Baseline Emissions</w:t>
      </w:r>
      <w:bookmarkEnd w:id="22"/>
    </w:p>
    <w:p w14:paraId="44986843" w14:textId="619C8E1D" w:rsidR="00B52046" w:rsidRPr="00CC4E7A" w:rsidRDefault="00B52046" w:rsidP="00B52046">
      <w:pPr>
        <w:pStyle w:val="Heading3"/>
        <w:numPr>
          <w:ilvl w:val="2"/>
          <w:numId w:val="3"/>
        </w:numPr>
        <w:rPr>
          <w:rFonts w:cs="Arial"/>
        </w:rPr>
      </w:pPr>
      <w:bookmarkStart w:id="23" w:name="_Toc163745174"/>
      <w:r w:rsidRPr="0D39A719">
        <w:rPr>
          <w:rFonts w:cs="Arial"/>
        </w:rPr>
        <w:t>Summary of Baseline Quantification</w:t>
      </w:r>
      <w:bookmarkEnd w:id="23"/>
    </w:p>
    <w:p w14:paraId="5A1B0A80" w14:textId="3812E8F2" w:rsidR="00AD41DB" w:rsidRPr="00DE5E4A" w:rsidRDefault="00A56ABB" w:rsidP="00AD41DB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Check the box for the applicable baseline scenario</w:t>
      </w:r>
      <w:r w:rsidR="003B2A51">
        <w:rPr>
          <w:rFonts w:ascii="Arial" w:hAnsi="Arial" w:cs="Arial"/>
          <w:i/>
          <w:iCs/>
          <w:color w:val="808080" w:themeColor="background1" w:themeShade="80"/>
        </w:rPr>
        <w:t xml:space="preserve"> and complete the </w:t>
      </w:r>
      <w:r w:rsidR="002710C8">
        <w:rPr>
          <w:rFonts w:ascii="Arial" w:hAnsi="Arial" w:cs="Arial"/>
          <w:i/>
          <w:iCs/>
          <w:color w:val="808080" w:themeColor="background1" w:themeShade="80"/>
        </w:rPr>
        <w:t xml:space="preserve">appropriate table. </w:t>
      </w:r>
      <w:r w:rsidR="00344A64" w:rsidRPr="00DE5E4A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347572" w:rsidRPr="00DE5E4A">
        <w:rPr>
          <w:rFonts w:ascii="Arial" w:hAnsi="Arial" w:cs="Arial"/>
          <w:i/>
          <w:iCs/>
          <w:color w:val="808080" w:themeColor="background1" w:themeShade="80"/>
        </w:rPr>
        <w:t xml:space="preserve">aggregated weight of eligible food waste and/or soiled paper waste, </w:t>
      </w:r>
      <w:r w:rsidR="008F16C3" w:rsidRPr="00DE5E4A">
        <w:rPr>
          <w:rFonts w:ascii="Arial" w:hAnsi="Arial" w:cs="Arial"/>
          <w:i/>
          <w:iCs/>
          <w:color w:val="808080" w:themeColor="background1" w:themeShade="80"/>
        </w:rPr>
        <w:t>fraction of waste that would have been incinerated at a Waste to Energy plant in lieu of being landfilled</w:t>
      </w:r>
      <w:r w:rsidR="00D13B30">
        <w:rPr>
          <w:rFonts w:ascii="Arial" w:hAnsi="Arial" w:cs="Arial"/>
          <w:i/>
          <w:iCs/>
          <w:color w:val="808080" w:themeColor="background1" w:themeShade="80"/>
        </w:rPr>
        <w:t xml:space="preserve"> (</w:t>
      </w:r>
      <w:r w:rsidR="00A956E2">
        <w:rPr>
          <w:rFonts w:ascii="Arial" w:hAnsi="Arial" w:cs="Arial"/>
          <w:i/>
          <w:iCs/>
          <w:color w:val="808080" w:themeColor="background1" w:themeShade="80"/>
        </w:rPr>
        <w:t>state-specific fraction of total generated waste that is incinerated)</w:t>
      </w:r>
      <w:r w:rsidR="008F16C3" w:rsidRPr="00DE5E4A">
        <w:rPr>
          <w:rFonts w:ascii="Arial" w:hAnsi="Arial" w:cs="Arial"/>
          <w:i/>
          <w:iCs/>
          <w:color w:val="808080" w:themeColor="background1" w:themeShade="80"/>
        </w:rPr>
        <w:t>, fraction of methane generated from waste</w:t>
      </w:r>
      <w:r w:rsidR="00512D9F" w:rsidRPr="00DE5E4A">
        <w:rPr>
          <w:rFonts w:ascii="Arial" w:hAnsi="Arial" w:cs="Arial"/>
          <w:i/>
          <w:iCs/>
          <w:color w:val="808080" w:themeColor="background1" w:themeShade="80"/>
        </w:rPr>
        <w:t xml:space="preserve"> that is emitted into the atmosphere over a ten-year time horizon</w:t>
      </w:r>
      <w:r w:rsidR="00C61526" w:rsidRPr="00DE5E4A">
        <w:rPr>
          <w:rFonts w:ascii="Arial" w:hAnsi="Arial" w:cs="Arial"/>
          <w:i/>
          <w:iCs/>
          <w:color w:val="808080" w:themeColor="background1" w:themeShade="80"/>
        </w:rPr>
        <w:t xml:space="preserve"> to account for the baseline </w:t>
      </w:r>
      <w:r w:rsidR="00DE5E4A" w:rsidRPr="00DE5E4A">
        <w:rPr>
          <w:rFonts w:ascii="Arial" w:hAnsi="Arial" w:cs="Arial"/>
          <w:i/>
          <w:iCs/>
          <w:color w:val="808080" w:themeColor="background1" w:themeShade="80"/>
        </w:rPr>
        <w:t>in the verification period, as calculated in the Protocol.</w:t>
      </w:r>
      <w:r w:rsidR="00512D9F" w:rsidRPr="00DE5E4A">
        <w:rPr>
          <w:rFonts w:ascii="Arial" w:hAnsi="Arial" w:cs="Arial"/>
          <w:i/>
          <w:iCs/>
          <w:color w:val="808080" w:themeColor="background1" w:themeShade="80"/>
        </w:rPr>
        <w:t xml:space="preserve"> </w:t>
      </w:r>
    </w:p>
    <w:p w14:paraId="57C072EC" w14:textId="10573831" w:rsidR="008820BB" w:rsidRPr="008820BB" w:rsidRDefault="004A3B16" w:rsidP="00AD41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1022">
        <w:rPr>
          <w:rFonts w:ascii="Arial" w:hAnsi="Arial" w:cs="Arial"/>
        </w:rPr>
      </w:r>
      <w:r w:rsidR="001310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20BB" w:rsidRPr="008820BB">
        <w:rPr>
          <w:rFonts w:ascii="Arial" w:hAnsi="Arial" w:cs="Arial"/>
          <w:color w:val="000000" w:themeColor="text1"/>
        </w:rPr>
        <w:t>Baseline Methane Emissions from Eligible Food Waste, by Waste Stream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FA6CE4" w14:paraId="1A0AD364" w14:textId="77777777" w:rsidTr="000623CD">
        <w:trPr>
          <w:trHeight w:val="275"/>
        </w:trPr>
        <w:tc>
          <w:tcPr>
            <w:tcW w:w="0" w:type="auto"/>
            <w:shd w:val="clear" w:color="auto" w:fill="7B7B7B" w:themeFill="accent3" w:themeFillShade="BF"/>
            <w:vAlign w:val="center"/>
          </w:tcPr>
          <w:p w14:paraId="42DE940C" w14:textId="7721D696" w:rsidR="00117EC7" w:rsidRPr="00C40891" w:rsidRDefault="00117EC7" w:rsidP="00C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7B7B7B" w:themeFill="accent3" w:themeFillShade="BF"/>
            <w:vAlign w:val="center"/>
          </w:tcPr>
          <w:p w14:paraId="6FE25D3C" w14:textId="2ABAB7CE" w:rsidR="00117EC7" w:rsidRPr="00C70793" w:rsidRDefault="00117EC7" w:rsidP="00C4089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6CE4" w14:paraId="5058E05A" w14:textId="77777777" w:rsidTr="00544709">
        <w:trPr>
          <w:trHeight w:val="638"/>
        </w:trPr>
        <w:tc>
          <w:tcPr>
            <w:tcW w:w="0" w:type="auto"/>
          </w:tcPr>
          <w:p w14:paraId="13B85B9C" w14:textId="5216E053" w:rsidR="001A73EB" w:rsidRPr="00605D42" w:rsidRDefault="001A73EB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food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  <w:tc>
          <w:tcPr>
            <w:tcW w:w="0" w:type="auto"/>
          </w:tcPr>
          <w:p w14:paraId="229F3249" w14:textId="2E8804AD" w:rsidR="001A73EB" w:rsidRPr="00605D42" w:rsidRDefault="001A73EB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food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</w:tr>
      <w:tr w:rsidR="00FA6CE4" w14:paraId="7215EB7F" w14:textId="77777777" w:rsidTr="00544709">
        <w:trPr>
          <w:trHeight w:val="890"/>
        </w:trPr>
        <w:tc>
          <w:tcPr>
            <w:tcW w:w="0" w:type="auto"/>
          </w:tcPr>
          <w:p w14:paraId="2C5C6664" w14:textId="06C4819B" w:rsidR="001A73EB" w:rsidRPr="00605D42" w:rsidRDefault="009A7088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 w:rsidR="00FA6CE4"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WtoE plant in lieu of being landfilled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73EB"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1A73EB" w:rsidRPr="00605D42">
              <w:rPr>
                <w:rFonts w:ascii="Arial" w:hAnsi="Arial" w:cs="Arial"/>
                <w:color w:val="000000" w:themeColor="text1"/>
              </w:rPr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6FD0D39B" w14:textId="47A0FD04" w:rsidR="001A73EB" w:rsidRPr="00605D42" w:rsidRDefault="009A7088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 w:rsidR="00FA6CE4"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</w:t>
            </w:r>
            <w:r w:rsidR="00512D9F">
              <w:rPr>
                <w:rFonts w:ascii="Arial" w:hAnsi="Arial" w:cs="Arial"/>
                <w:color w:val="000000" w:themeColor="text1"/>
              </w:rPr>
              <w:t>WtoE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plant in lieu of being landfilled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73EB"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1A73EB" w:rsidRPr="00605D42">
              <w:rPr>
                <w:rFonts w:ascii="Arial" w:hAnsi="Arial" w:cs="Arial"/>
                <w:color w:val="000000" w:themeColor="text1"/>
              </w:rPr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E3A9E" w14:paraId="58826CFD" w14:textId="77777777" w:rsidTr="00544709">
        <w:trPr>
          <w:trHeight w:val="890"/>
        </w:trPr>
        <w:tc>
          <w:tcPr>
            <w:tcW w:w="0" w:type="auto"/>
          </w:tcPr>
          <w:p w14:paraId="65C8C6FA" w14:textId="13809905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over a ten</w:t>
            </w:r>
            <w:r w:rsidR="000A2032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  <w:tc>
          <w:tcPr>
            <w:tcW w:w="0" w:type="auto"/>
          </w:tcPr>
          <w:p w14:paraId="628662A0" w14:textId="030781EF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over a ten</w:t>
            </w:r>
            <w:r w:rsidR="000A2032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</w:tr>
      <w:tr w:rsidR="008E3A9E" w14:paraId="7F103A80" w14:textId="77777777" w:rsidTr="000623CD">
        <w:trPr>
          <w:trHeight w:val="20"/>
        </w:trPr>
        <w:tc>
          <w:tcPr>
            <w:tcW w:w="0" w:type="auto"/>
          </w:tcPr>
          <w:p w14:paraId="03507BC3" w14:textId="784F32D4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2032"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  <w:p w14:paraId="4DF86025" w14:textId="41FECE1B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C8D52C4" w14:textId="578A5E4A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2032"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</w:tbl>
    <w:p w14:paraId="462FD0A9" w14:textId="77777777" w:rsidR="008820BB" w:rsidRDefault="008820BB" w:rsidP="008820BB">
      <w:pPr>
        <w:rPr>
          <w:rFonts w:ascii="Arial" w:hAnsi="Arial" w:cs="Arial"/>
        </w:rPr>
      </w:pPr>
    </w:p>
    <w:p w14:paraId="55CD3CDD" w14:textId="3D65172B" w:rsidR="008820BB" w:rsidRPr="008820BB" w:rsidRDefault="004A3B16" w:rsidP="008820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1022">
        <w:rPr>
          <w:rFonts w:ascii="Arial" w:hAnsi="Arial" w:cs="Arial"/>
        </w:rPr>
      </w:r>
      <w:r w:rsidR="001310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20BB" w:rsidRPr="008820BB">
        <w:rPr>
          <w:rFonts w:ascii="Arial" w:hAnsi="Arial" w:cs="Arial"/>
          <w:color w:val="000000" w:themeColor="text1"/>
        </w:rPr>
        <w:t>Baseline Methane Emissions from Eligible</w:t>
      </w:r>
      <w:r w:rsidR="008820BB">
        <w:rPr>
          <w:rFonts w:ascii="Arial" w:hAnsi="Arial" w:cs="Arial"/>
          <w:color w:val="000000" w:themeColor="text1"/>
        </w:rPr>
        <w:t xml:space="preserve"> Soiled Paper</w:t>
      </w:r>
      <w:r w:rsidR="008820BB" w:rsidRPr="008820BB">
        <w:rPr>
          <w:rFonts w:ascii="Arial" w:hAnsi="Arial" w:cs="Arial"/>
          <w:color w:val="000000" w:themeColor="text1"/>
        </w:rPr>
        <w:t xml:space="preserve"> Waste, by Waste Stream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8820BB" w14:paraId="50F144C3" w14:textId="77777777" w:rsidTr="00AD1473">
        <w:trPr>
          <w:trHeight w:val="275"/>
        </w:trPr>
        <w:tc>
          <w:tcPr>
            <w:tcW w:w="0" w:type="auto"/>
            <w:shd w:val="clear" w:color="auto" w:fill="7B7B7B" w:themeFill="accent3" w:themeFillShade="BF"/>
            <w:vAlign w:val="center"/>
          </w:tcPr>
          <w:p w14:paraId="3DA4C39A" w14:textId="77777777" w:rsidR="008820BB" w:rsidRPr="00C40891" w:rsidRDefault="008820BB" w:rsidP="00AD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7B7B7B" w:themeFill="accent3" w:themeFillShade="BF"/>
            <w:vAlign w:val="center"/>
          </w:tcPr>
          <w:p w14:paraId="74F0B233" w14:textId="77777777" w:rsidR="008820BB" w:rsidRPr="00C70793" w:rsidRDefault="008820BB" w:rsidP="00AD147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20BB" w14:paraId="3E6E0611" w14:textId="77777777" w:rsidTr="00544709">
        <w:trPr>
          <w:trHeight w:val="647"/>
        </w:trPr>
        <w:tc>
          <w:tcPr>
            <w:tcW w:w="0" w:type="auto"/>
          </w:tcPr>
          <w:p w14:paraId="52E7DEF4" w14:textId="43F4B1AF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</w:t>
            </w:r>
            <w:r>
              <w:rPr>
                <w:rFonts w:ascii="Arial" w:hAnsi="Arial" w:cs="Arial"/>
                <w:color w:val="000000" w:themeColor="text1"/>
              </w:rPr>
              <w:t>soiled paper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  <w:tc>
          <w:tcPr>
            <w:tcW w:w="0" w:type="auto"/>
          </w:tcPr>
          <w:p w14:paraId="246128FC" w14:textId="0FD5AA30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</w:t>
            </w:r>
            <w:r>
              <w:rPr>
                <w:rFonts w:ascii="Arial" w:hAnsi="Arial" w:cs="Arial"/>
                <w:color w:val="000000" w:themeColor="text1"/>
              </w:rPr>
              <w:t>soiled paper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</w:tr>
      <w:tr w:rsidR="008820BB" w14:paraId="2D8759C7" w14:textId="77777777" w:rsidTr="00544709">
        <w:trPr>
          <w:trHeight w:val="980"/>
        </w:trPr>
        <w:tc>
          <w:tcPr>
            <w:tcW w:w="0" w:type="auto"/>
          </w:tcPr>
          <w:p w14:paraId="1DEB8EB3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Waste to Energy plant in lieu of being landfilled: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70CE184E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Waste to Energy plant in lieu of being landfilled: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820BB" w14:paraId="780F3221" w14:textId="77777777" w:rsidTr="00544709">
        <w:trPr>
          <w:trHeight w:val="1160"/>
        </w:trPr>
        <w:tc>
          <w:tcPr>
            <w:tcW w:w="0" w:type="auto"/>
          </w:tcPr>
          <w:p w14:paraId="3C8C016F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that is emitted to the atmosphere over a ten-year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  <w:tc>
          <w:tcPr>
            <w:tcW w:w="0" w:type="auto"/>
          </w:tcPr>
          <w:p w14:paraId="621FC681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that is emitted to the atmosphere over a ten-year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</w:tr>
      <w:tr w:rsidR="008820BB" w14:paraId="716AA50D" w14:textId="77777777" w:rsidTr="00AD1473">
        <w:trPr>
          <w:trHeight w:val="20"/>
        </w:trPr>
        <w:tc>
          <w:tcPr>
            <w:tcW w:w="0" w:type="auto"/>
          </w:tcPr>
          <w:p w14:paraId="7A031212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  <w:p w14:paraId="62D946EE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483052F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</w:tbl>
    <w:p w14:paraId="65590743" w14:textId="77777777" w:rsidR="008820BB" w:rsidRDefault="008820BB" w:rsidP="008820BB">
      <w:pPr>
        <w:rPr>
          <w:rFonts w:ascii="Arial" w:hAnsi="Arial" w:cs="Arial"/>
        </w:rPr>
      </w:pPr>
    </w:p>
    <w:p w14:paraId="5AF1248D" w14:textId="1FDEE232" w:rsidR="00AB053E" w:rsidRPr="00CC4E7A" w:rsidRDefault="005401E9" w:rsidP="005401E9">
      <w:pPr>
        <w:pStyle w:val="Heading2"/>
        <w:numPr>
          <w:ilvl w:val="1"/>
          <w:numId w:val="3"/>
        </w:numPr>
        <w:rPr>
          <w:rFonts w:cs="Arial"/>
        </w:rPr>
      </w:pPr>
      <w:bookmarkStart w:id="24" w:name="_Toc163745175"/>
      <w:r w:rsidRPr="00CC4E7A">
        <w:rPr>
          <w:rFonts w:cs="Arial"/>
        </w:rPr>
        <w:t>Quantifying Project Emissions</w:t>
      </w:r>
      <w:bookmarkEnd w:id="24"/>
    </w:p>
    <w:p w14:paraId="11B9DB99" w14:textId="4F69BCD7" w:rsidR="006B7F42" w:rsidRPr="00CC4E7A" w:rsidRDefault="006B7F42" w:rsidP="00AD41DB">
      <w:pPr>
        <w:pStyle w:val="Heading3"/>
        <w:numPr>
          <w:ilvl w:val="2"/>
          <w:numId w:val="3"/>
        </w:numPr>
        <w:rPr>
          <w:rFonts w:cs="Arial"/>
        </w:rPr>
      </w:pPr>
      <w:bookmarkStart w:id="25" w:name="_Toc163745176"/>
      <w:r>
        <w:rPr>
          <w:rFonts w:cs="Arial"/>
        </w:rPr>
        <w:t>Summary of Project Emissions</w:t>
      </w:r>
      <w:bookmarkEnd w:id="25"/>
    </w:p>
    <w:p w14:paraId="7C05127D" w14:textId="43492AE4" w:rsidR="00424EAA" w:rsidRPr="00465843" w:rsidRDefault="00F23A64" w:rsidP="00424EAA">
      <w:pPr>
        <w:rPr>
          <w:rFonts w:ascii="Arial" w:hAnsi="Arial" w:cs="Arial"/>
          <w:i/>
          <w:iCs/>
          <w:color w:val="808080" w:themeColor="background1" w:themeShade="80"/>
        </w:rPr>
      </w:pPr>
      <w:r w:rsidRPr="00465843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004FA3" w:rsidRPr="00465843">
        <w:rPr>
          <w:rFonts w:ascii="Arial" w:hAnsi="Arial" w:cs="Arial"/>
          <w:i/>
          <w:iCs/>
          <w:color w:val="808080" w:themeColor="background1" w:themeShade="80"/>
        </w:rPr>
        <w:t xml:space="preserve">total carbon dioxide emissions from the destruction of fossil fuel and grid electricity use, </w:t>
      </w:r>
      <w:r w:rsidR="00135177" w:rsidRPr="00465843">
        <w:rPr>
          <w:rFonts w:ascii="Arial" w:hAnsi="Arial" w:cs="Arial"/>
          <w:i/>
          <w:iCs/>
          <w:color w:val="808080" w:themeColor="background1" w:themeShade="80"/>
        </w:rPr>
        <w:t xml:space="preserve">total methane emissions from the composting of eligible waste, and the total nitrous oxide emissions from the composting of eligible waste </w:t>
      </w:r>
      <w:r w:rsidR="00465843" w:rsidRPr="00465843">
        <w:rPr>
          <w:rFonts w:ascii="Arial" w:hAnsi="Arial" w:cs="Arial"/>
          <w:i/>
          <w:iCs/>
          <w:color w:val="808080" w:themeColor="background1" w:themeShade="80"/>
        </w:rPr>
        <w:t>in the verification period, as calculated in the Protocol.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447CF7" w14:paraId="38CF7D4E" w14:textId="77777777" w:rsidTr="00C40891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47266567" w14:textId="77777777" w:rsidR="00447CF7" w:rsidRPr="00A065BB" w:rsidRDefault="00447CF7" w:rsidP="008C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270D0041" w14:textId="77777777" w:rsidR="00447CF7" w:rsidRPr="00C70793" w:rsidRDefault="00447CF7" w:rsidP="008C00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1481" w14:paraId="06F904A0" w14:textId="77777777" w:rsidTr="00197DE6">
        <w:trPr>
          <w:trHeight w:val="737"/>
        </w:trPr>
        <w:tc>
          <w:tcPr>
            <w:tcW w:w="4855" w:type="dxa"/>
          </w:tcPr>
          <w:p w14:paraId="2130BF1D" w14:textId="40BCFC4C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</w:t>
            </w:r>
            <w:r w:rsidRPr="00D0148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fossil fuel and grid electricity use: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500" w:type="dxa"/>
          </w:tcPr>
          <w:p w14:paraId="66207A19" w14:textId="1E6B87A8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</w:t>
            </w:r>
            <w:r w:rsidRPr="00D0148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fossil fuel and grid electricity use: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  <w:tr w:rsidR="00D01481" w14:paraId="0C55A7C3" w14:textId="77777777" w:rsidTr="00197DE6">
        <w:trPr>
          <w:trHeight w:val="665"/>
        </w:trPr>
        <w:tc>
          <w:tcPr>
            <w:tcW w:w="4855" w:type="dxa"/>
          </w:tcPr>
          <w:p w14:paraId="1A33250D" w14:textId="6BFD6036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500" w:type="dxa"/>
          </w:tcPr>
          <w:p w14:paraId="37211CAB" w14:textId="15040E5C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  <w:tr w:rsidR="00D01481" w14:paraId="10DAF765" w14:textId="77777777" w:rsidTr="00197DE6">
        <w:trPr>
          <w:trHeight w:val="665"/>
        </w:trPr>
        <w:tc>
          <w:tcPr>
            <w:tcW w:w="4855" w:type="dxa"/>
          </w:tcPr>
          <w:p w14:paraId="37BE6666" w14:textId="49BF23F2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O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500" w:type="dxa"/>
          </w:tcPr>
          <w:p w14:paraId="1E6B2E46" w14:textId="52E67149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O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  <w:tr w:rsidR="00D01481" w14:paraId="392B3F49" w14:textId="77777777" w:rsidTr="00E517C6">
        <w:trPr>
          <w:trHeight w:val="368"/>
        </w:trPr>
        <w:tc>
          <w:tcPr>
            <w:tcW w:w="4855" w:type="dxa"/>
          </w:tcPr>
          <w:p w14:paraId="65CFE0EA" w14:textId="5B3FA49F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Emissions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1B371B">
              <w:rPr>
                <w:rFonts w:ascii="Arial" w:hAnsi="Arial" w:cs="Arial"/>
                <w:color w:val="000000" w:themeColor="text1"/>
              </w:rPr>
              <w:t>CO</w:t>
            </w:r>
            <w:r w:rsidRPr="001B371B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1B371B">
              <w:rPr>
                <w:rFonts w:ascii="Arial" w:hAnsi="Arial" w:cs="Arial"/>
                <w:color w:val="000000" w:themeColor="text1"/>
              </w:rPr>
              <w:t>e</w:t>
            </w:r>
          </w:p>
          <w:p w14:paraId="41C820FA" w14:textId="3C035AE2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6D94E5D1" w14:textId="77777777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Emissions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1B371B">
              <w:rPr>
                <w:rFonts w:ascii="Arial" w:hAnsi="Arial" w:cs="Arial"/>
                <w:color w:val="000000" w:themeColor="text1"/>
              </w:rPr>
              <w:t>CO</w:t>
            </w:r>
            <w:r w:rsidRPr="001B371B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1B371B">
              <w:rPr>
                <w:rFonts w:ascii="Arial" w:hAnsi="Arial" w:cs="Arial"/>
                <w:color w:val="000000" w:themeColor="text1"/>
              </w:rPr>
              <w:t>e</w:t>
            </w:r>
          </w:p>
          <w:p w14:paraId="35A5EABE" w14:textId="6020DAEC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020232" w14:textId="77777777" w:rsidR="00117EC7" w:rsidRDefault="00117EC7" w:rsidP="00683A98">
      <w:pPr>
        <w:ind w:left="720"/>
        <w:rPr>
          <w:rFonts w:ascii="Arial" w:eastAsia="MS Gothic" w:hAnsi="Arial" w:cs="Arial"/>
        </w:rPr>
      </w:pPr>
    </w:p>
    <w:p w14:paraId="6ED88B61" w14:textId="11166EC5" w:rsidR="00A623A9" w:rsidRPr="00CC4E7A" w:rsidRDefault="00E93E2F" w:rsidP="00AD41DB">
      <w:pPr>
        <w:pStyle w:val="Heading2"/>
        <w:numPr>
          <w:ilvl w:val="1"/>
          <w:numId w:val="3"/>
        </w:numPr>
        <w:rPr>
          <w:rFonts w:cs="Arial"/>
        </w:rPr>
      </w:pPr>
      <w:bookmarkStart w:id="26" w:name="_Toc163745177"/>
      <w:r w:rsidRPr="00CC4E7A">
        <w:rPr>
          <w:rFonts w:cs="Arial"/>
        </w:rPr>
        <w:t>Final CRT Summary</w:t>
      </w:r>
      <w:bookmarkEnd w:id="26"/>
    </w:p>
    <w:p w14:paraId="13248079" w14:textId="467C369A" w:rsidR="00104790" w:rsidRPr="007D0FE4" w:rsidRDefault="00587FD8" w:rsidP="00104790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Summarize </w:t>
      </w:r>
      <w:proofErr w:type="gramStart"/>
      <w:r w:rsidRPr="007D0FE4">
        <w:rPr>
          <w:rFonts w:ascii="Arial" w:hAnsi="Arial" w:cs="Arial"/>
          <w:i/>
          <w:iCs/>
          <w:color w:val="808080" w:themeColor="background1" w:themeShade="80"/>
        </w:rPr>
        <w:t>the final result</w:t>
      </w:r>
      <w:proofErr w:type="gramEnd"/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for determining the net GHG Reductions</w:t>
      </w:r>
      <w:r w:rsidR="00EC5FBD" w:rsidRPr="007D0FE4">
        <w:rPr>
          <w:rFonts w:ascii="Arial" w:hAnsi="Arial" w:cs="Arial"/>
          <w:i/>
          <w:iCs/>
          <w:color w:val="808080" w:themeColor="background1" w:themeShade="80"/>
        </w:rPr>
        <w:t xml:space="preserve"> by vintage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EC5FBD" w14:paraId="3A2B0798" w14:textId="77777777" w:rsidTr="00EC5FBD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2A4BBAC9" w14:textId="46F64B23" w:rsidR="00EC5FBD" w:rsidRPr="00A065BB" w:rsidRDefault="00EC5FBD" w:rsidP="008C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36496EC3" w14:textId="77777777" w:rsidR="00EC5FBD" w:rsidRPr="00C70793" w:rsidRDefault="00EC5FBD" w:rsidP="008C00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5FBD" w14:paraId="2E870101" w14:textId="77777777" w:rsidTr="00C40891">
        <w:trPr>
          <w:trHeight w:val="523"/>
        </w:trPr>
        <w:tc>
          <w:tcPr>
            <w:tcW w:w="4855" w:type="dxa"/>
          </w:tcPr>
          <w:p w14:paraId="1FCF1ECC" w14:textId="146CA359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7DD4402" w14:textId="3943517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24F88693" w14:textId="77777777" w:rsidTr="00EC5FBD">
        <w:trPr>
          <w:trHeight w:val="523"/>
        </w:trPr>
        <w:tc>
          <w:tcPr>
            <w:tcW w:w="4855" w:type="dxa"/>
          </w:tcPr>
          <w:p w14:paraId="27008074" w14:textId="26C35604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D30DC3F" w14:textId="6698E10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49B9B925" w14:textId="77777777" w:rsidTr="00E517C6">
        <w:trPr>
          <w:trHeight w:val="593"/>
        </w:trPr>
        <w:tc>
          <w:tcPr>
            <w:tcW w:w="4855" w:type="dxa"/>
          </w:tcPr>
          <w:p w14:paraId="345C6001" w14:textId="6225894E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>Total GHG Emission Reductions</w:t>
            </w:r>
            <w:r w:rsidR="00AC6EEB">
              <w:rPr>
                <w:rFonts w:ascii="Arial" w:hAnsi="Arial" w:cs="Arial"/>
              </w:rPr>
              <w:t>/Removals</w:t>
            </w:r>
            <w:r w:rsidRPr="00A138D3">
              <w:rPr>
                <w:rFonts w:ascii="Arial" w:hAnsi="Arial" w:cs="Arial"/>
              </w:rPr>
              <w:t xml:space="preserve">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56DBCFA4" w14:textId="51018EB8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>Total GHG Emission Reductions</w:t>
            </w:r>
            <w:r w:rsidR="00AC6EEB">
              <w:rPr>
                <w:rFonts w:ascii="Arial" w:hAnsi="Arial" w:cs="Arial"/>
              </w:rPr>
              <w:t>/Removals</w:t>
            </w:r>
            <w:r w:rsidRPr="00A138D3">
              <w:rPr>
                <w:rFonts w:ascii="Arial" w:hAnsi="Arial" w:cs="Arial"/>
              </w:rPr>
              <w:t xml:space="preserve">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</w:tbl>
    <w:p w14:paraId="5CDFC917" w14:textId="77777777" w:rsidR="00EC5FBD" w:rsidRDefault="00EC5FBD" w:rsidP="00AC1FA4">
      <w:pPr>
        <w:ind w:left="720"/>
        <w:rPr>
          <w:rFonts w:ascii="Arial" w:hAnsi="Arial" w:cs="Arial"/>
        </w:rPr>
      </w:pPr>
    </w:p>
    <w:p w14:paraId="451497DF" w14:textId="77777777" w:rsidR="0042241D" w:rsidRPr="00F37516" w:rsidRDefault="0042241D" w:rsidP="00AD41DB">
      <w:pPr>
        <w:pStyle w:val="Heading1"/>
        <w:numPr>
          <w:ilvl w:val="0"/>
          <w:numId w:val="3"/>
        </w:numPr>
        <w:rPr>
          <w:rFonts w:cs="Arial"/>
        </w:rPr>
      </w:pPr>
      <w:bookmarkStart w:id="27" w:name="_Toc163745178"/>
      <w:r w:rsidRPr="00F37516">
        <w:rPr>
          <w:rFonts w:cs="Arial"/>
        </w:rPr>
        <w:t>Variance Request</w:t>
      </w:r>
      <w:bookmarkEnd w:id="27"/>
    </w:p>
    <w:p w14:paraId="42132446" w14:textId="77777777" w:rsidR="0042241D" w:rsidRDefault="0042241D" w:rsidP="0042241D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If a variance was requested during the reporting period, provide a brief description of the rule/requirement in the protocol in question, the conditions of the determination, and the date of the variance request and determination.</w:t>
      </w:r>
    </w:p>
    <w:p w14:paraId="7363583C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Variance Request: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53CE896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Section and Rule/Requirement: </w:t>
      </w:r>
      <w:bookmarkStart w:id="28" w:name="_Hlk163655352"/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  <w:bookmarkEnd w:id="28"/>
    </w:p>
    <w:p w14:paraId="53294DD5" w14:textId="2B4C27C0" w:rsidR="00F302BD" w:rsidRDefault="00F302B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how the project did not meet the protocol requirement above: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CB3A6D2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Reserve Issued Determination: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2313A872" w14:textId="77777777" w:rsidR="0042241D" w:rsidRPr="00B758C5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Variance Conditions: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431F54E" w14:textId="77777777" w:rsidR="0042241D" w:rsidRPr="00F37516" w:rsidRDefault="0042241D" w:rsidP="00AD41DB">
      <w:pPr>
        <w:pStyle w:val="Heading1"/>
        <w:numPr>
          <w:ilvl w:val="0"/>
          <w:numId w:val="3"/>
        </w:numPr>
        <w:rPr>
          <w:rFonts w:cs="Arial"/>
          <w:bCs/>
        </w:rPr>
      </w:pPr>
      <w:bookmarkStart w:id="29" w:name="_Toc163745179"/>
      <w:r w:rsidRPr="00F37516">
        <w:rPr>
          <w:rFonts w:cs="Arial"/>
        </w:rPr>
        <w:t>Project Documentation</w:t>
      </w:r>
      <w:bookmarkEnd w:id="29"/>
    </w:p>
    <w:p w14:paraId="4B9C8DA6" w14:textId="3F5009E2" w:rsidR="0042241D" w:rsidRPr="00F5486F" w:rsidRDefault="0042241D" w:rsidP="0042241D">
      <w:pPr>
        <w:rPr>
          <w:rFonts w:ascii="Arial" w:eastAsia="Source Sans Pro" w:hAnsi="Arial" w:cs="Arial"/>
          <w:i/>
          <w:iCs/>
          <w:color w:val="FF0000"/>
        </w:rPr>
      </w:pP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>The following documents are required to be submitted for project registration. In cases where there is proprietary information, please provide unredacted and redacted versions.</w:t>
      </w:r>
      <w:r w:rsidRPr="00F37516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If additional documents were submitted, please include the document title and its associated file name.</w:t>
      </w: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6"/>
        <w:gridCol w:w="4449"/>
      </w:tblGrid>
      <w:tr w:rsidR="0042241D" w:rsidRPr="00B758C5" w14:paraId="5BE4722B" w14:textId="77777777" w:rsidTr="008C00A8">
        <w:trPr>
          <w:trHeight w:val="300"/>
        </w:trPr>
        <w:tc>
          <w:tcPr>
            <w:tcW w:w="4906" w:type="dxa"/>
            <w:shd w:val="clear" w:color="auto" w:fill="AEAAAA" w:themeFill="background2" w:themeFillShade="BF"/>
          </w:tcPr>
          <w:p w14:paraId="4FF2EAC0" w14:textId="77777777" w:rsidR="0042241D" w:rsidRPr="00F37516" w:rsidRDefault="0042241D" w:rsidP="008C00A8">
            <w:pPr>
              <w:rPr>
                <w:rFonts w:ascii="Arial" w:hAnsi="Arial" w:cs="Arial"/>
                <w:b/>
                <w:bCs/>
              </w:rPr>
            </w:pPr>
            <w:r w:rsidRPr="00F37516">
              <w:rPr>
                <w:rFonts w:ascii="Arial" w:hAnsi="Arial" w:cs="Arial"/>
                <w:b/>
                <w:bCs/>
              </w:rPr>
              <w:t xml:space="preserve">Document </w:t>
            </w:r>
          </w:p>
        </w:tc>
        <w:tc>
          <w:tcPr>
            <w:tcW w:w="4449" w:type="dxa"/>
            <w:shd w:val="clear" w:color="auto" w:fill="AEAAAA" w:themeFill="background2" w:themeFillShade="BF"/>
          </w:tcPr>
          <w:p w14:paraId="3524B299" w14:textId="77777777" w:rsidR="0042241D" w:rsidRPr="00F37516" w:rsidRDefault="0042241D" w:rsidP="008C00A8">
            <w:pPr>
              <w:rPr>
                <w:rFonts w:ascii="Arial" w:hAnsi="Arial" w:cs="Arial"/>
                <w:b/>
                <w:bCs/>
                <w:noProof/>
              </w:rPr>
            </w:pPr>
            <w:r w:rsidRPr="00F37516">
              <w:rPr>
                <w:rFonts w:ascii="Arial" w:hAnsi="Arial" w:cs="Arial"/>
                <w:b/>
                <w:bCs/>
                <w:noProof/>
              </w:rPr>
              <w:t>File Name</w:t>
            </w:r>
          </w:p>
        </w:tc>
      </w:tr>
      <w:tr w:rsidR="0042241D" w:rsidRPr="00B758C5" w14:paraId="0D355D57" w14:textId="77777777" w:rsidTr="008C00A8">
        <w:trPr>
          <w:trHeight w:val="300"/>
        </w:trPr>
        <w:tc>
          <w:tcPr>
            <w:tcW w:w="4906" w:type="dxa"/>
          </w:tcPr>
          <w:p w14:paraId="553FC58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Diagram</w:t>
            </w:r>
          </w:p>
        </w:tc>
        <w:tc>
          <w:tcPr>
            <w:tcW w:w="4449" w:type="dxa"/>
          </w:tcPr>
          <w:p w14:paraId="0A8AE30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33BD32B" w14:textId="77777777" w:rsidTr="008C00A8">
        <w:trPr>
          <w:trHeight w:val="300"/>
        </w:trPr>
        <w:tc>
          <w:tcPr>
            <w:tcW w:w="4906" w:type="dxa"/>
          </w:tcPr>
          <w:p w14:paraId="534A907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Title</w:t>
            </w:r>
          </w:p>
        </w:tc>
        <w:tc>
          <w:tcPr>
            <w:tcW w:w="4449" w:type="dxa"/>
          </w:tcPr>
          <w:p w14:paraId="6E963352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A9DD697" w14:textId="77777777" w:rsidTr="008C00A8">
        <w:trPr>
          <w:trHeight w:val="300"/>
        </w:trPr>
        <w:tc>
          <w:tcPr>
            <w:tcW w:w="4906" w:type="dxa"/>
          </w:tcPr>
          <w:p w14:paraId="7920CE31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Voluntary Implementation</w:t>
            </w:r>
          </w:p>
        </w:tc>
        <w:tc>
          <w:tcPr>
            <w:tcW w:w="4449" w:type="dxa"/>
          </w:tcPr>
          <w:p w14:paraId="7A932921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08AA7FB3" w14:textId="77777777" w:rsidTr="008C00A8">
        <w:trPr>
          <w:trHeight w:val="300"/>
        </w:trPr>
        <w:tc>
          <w:tcPr>
            <w:tcW w:w="4906" w:type="dxa"/>
          </w:tcPr>
          <w:p w14:paraId="143E4596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Regulatory Compliance</w:t>
            </w:r>
          </w:p>
        </w:tc>
        <w:tc>
          <w:tcPr>
            <w:tcW w:w="4449" w:type="dxa"/>
          </w:tcPr>
          <w:p w14:paraId="3400402B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65EAE99" w14:textId="77777777" w:rsidTr="008C00A8">
        <w:trPr>
          <w:trHeight w:val="300"/>
        </w:trPr>
        <w:tc>
          <w:tcPr>
            <w:tcW w:w="4906" w:type="dxa"/>
          </w:tcPr>
          <w:p w14:paraId="7AC88F19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Monitoring Plan</w:t>
            </w:r>
          </w:p>
        </w:tc>
        <w:tc>
          <w:tcPr>
            <w:tcW w:w="4449" w:type="dxa"/>
          </w:tcPr>
          <w:p w14:paraId="7B26B0E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3D98F6C8" w14:textId="77777777" w:rsidTr="008C00A8">
        <w:trPr>
          <w:trHeight w:val="300"/>
        </w:trPr>
        <w:tc>
          <w:tcPr>
            <w:tcW w:w="4906" w:type="dxa"/>
          </w:tcPr>
          <w:p w14:paraId="16F45906" w14:textId="11A5C41B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Contributions to the U.N. Sustainable Development Goals Report Tool</w:t>
            </w:r>
            <w:r w:rsidR="00AC6EEB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4449" w:type="dxa"/>
          </w:tcPr>
          <w:p w14:paraId="3707EEA8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  <w:p w14:paraId="465B74B4" w14:textId="77777777" w:rsidR="0042241D" w:rsidRPr="00F37516" w:rsidRDefault="0042241D" w:rsidP="008C00A8">
            <w:pPr>
              <w:rPr>
                <w:rFonts w:ascii="Arial" w:hAnsi="Arial" w:cs="Arial"/>
                <w:noProof/>
              </w:rPr>
            </w:pPr>
          </w:p>
        </w:tc>
      </w:tr>
      <w:tr w:rsidR="0042241D" w:rsidRPr="00B758C5" w14:paraId="0127468A" w14:textId="77777777" w:rsidTr="008C00A8">
        <w:trPr>
          <w:trHeight w:val="300"/>
        </w:trPr>
        <w:tc>
          <w:tcPr>
            <w:tcW w:w="4906" w:type="dxa"/>
          </w:tcPr>
          <w:p w14:paraId="304024E2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Data Report (this document)</w:t>
            </w:r>
          </w:p>
        </w:tc>
        <w:tc>
          <w:tcPr>
            <w:tcW w:w="4449" w:type="dxa"/>
          </w:tcPr>
          <w:p w14:paraId="27D3BDDB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307B4615" w14:textId="77777777" w:rsidTr="008C00A8">
        <w:trPr>
          <w:trHeight w:val="300"/>
        </w:trPr>
        <w:tc>
          <w:tcPr>
            <w:tcW w:w="4906" w:type="dxa"/>
          </w:tcPr>
          <w:p w14:paraId="01A551F9" w14:textId="7B51D5EE" w:rsidR="003048CF" w:rsidRPr="00F37516" w:rsidRDefault="003048CF" w:rsidP="0030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Findings</w:t>
            </w:r>
          </w:p>
        </w:tc>
        <w:tc>
          <w:tcPr>
            <w:tcW w:w="4449" w:type="dxa"/>
          </w:tcPr>
          <w:p w14:paraId="3E467820" w14:textId="2C400116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0BCDA78C" w14:textId="77777777" w:rsidTr="008C00A8">
        <w:trPr>
          <w:trHeight w:val="300"/>
        </w:trPr>
        <w:tc>
          <w:tcPr>
            <w:tcW w:w="4906" w:type="dxa"/>
          </w:tcPr>
          <w:p w14:paraId="5AC9D6A7" w14:textId="66C13332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Variance Request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4449" w:type="dxa"/>
          </w:tcPr>
          <w:p w14:paraId="0C3C9931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64D838CE" w14:textId="77777777" w:rsidTr="008C00A8">
        <w:trPr>
          <w:trHeight w:val="300"/>
        </w:trPr>
        <w:tc>
          <w:tcPr>
            <w:tcW w:w="4906" w:type="dxa"/>
          </w:tcPr>
          <w:p w14:paraId="6BA168EB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2A42EF04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6779CE91" w14:textId="77777777" w:rsidTr="008C00A8">
        <w:trPr>
          <w:trHeight w:val="300"/>
        </w:trPr>
        <w:tc>
          <w:tcPr>
            <w:tcW w:w="4906" w:type="dxa"/>
          </w:tcPr>
          <w:p w14:paraId="56081432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0EFBA872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7C6EB9C4" w14:textId="77777777" w:rsidTr="008C00A8">
        <w:trPr>
          <w:trHeight w:val="300"/>
        </w:trPr>
        <w:tc>
          <w:tcPr>
            <w:tcW w:w="4906" w:type="dxa"/>
          </w:tcPr>
          <w:p w14:paraId="46F67082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77471147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7DABB37B" w14:textId="77777777" w:rsidTr="008C00A8">
        <w:trPr>
          <w:trHeight w:val="300"/>
        </w:trPr>
        <w:tc>
          <w:tcPr>
            <w:tcW w:w="4906" w:type="dxa"/>
          </w:tcPr>
          <w:p w14:paraId="3ED9807A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39228DEE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</w:tbl>
    <w:p w14:paraId="3F117596" w14:textId="77777777" w:rsidR="0042241D" w:rsidRPr="00B758C5" w:rsidRDefault="0042241D" w:rsidP="0042241D">
      <w:pPr>
        <w:rPr>
          <w:rFonts w:ascii="Arial" w:hAnsi="Arial" w:cs="Arial"/>
        </w:rPr>
      </w:pPr>
    </w:p>
    <w:p w14:paraId="2D7791D0" w14:textId="1FEC494D" w:rsidR="00AC1FA4" w:rsidRPr="00CC4E7A" w:rsidRDefault="00AC1FA4" w:rsidP="00EC5FBD">
      <w:pPr>
        <w:ind w:left="720"/>
        <w:rPr>
          <w:rFonts w:ascii="Arial" w:hAnsi="Arial" w:cs="Arial"/>
        </w:rPr>
      </w:pPr>
    </w:p>
    <w:sectPr w:rsidR="00AC1FA4" w:rsidRPr="00CC4E7A" w:rsidSect="00CA7CC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B5D7D" w14:textId="77777777" w:rsidR="00CA7CC7" w:rsidRDefault="00CA7CC7" w:rsidP="00617FA9">
      <w:pPr>
        <w:spacing w:after="0" w:line="240" w:lineRule="auto"/>
      </w:pPr>
      <w:r>
        <w:separator/>
      </w:r>
    </w:p>
  </w:endnote>
  <w:endnote w:type="continuationSeparator" w:id="0">
    <w:p w14:paraId="22C0F8AE" w14:textId="77777777" w:rsidR="00CA7CC7" w:rsidRDefault="00CA7CC7" w:rsidP="00617FA9">
      <w:pPr>
        <w:spacing w:after="0" w:line="240" w:lineRule="auto"/>
      </w:pPr>
      <w:r>
        <w:continuationSeparator/>
      </w:r>
    </w:p>
  </w:endnote>
  <w:endnote w:type="continuationNotice" w:id="1">
    <w:p w14:paraId="052CF5BB" w14:textId="77777777" w:rsidR="00CA7CC7" w:rsidRDefault="00CA7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724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8A696" w14:textId="6192CD45" w:rsidR="00E517C6" w:rsidRDefault="00E51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76A60" w14:textId="77777777" w:rsidR="00E517C6" w:rsidRDefault="00E51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6942B" w14:textId="17C8C3E3" w:rsidR="008C00A8" w:rsidRPr="008C00A8" w:rsidRDefault="008C00A8">
    <w:pPr>
      <w:pStyle w:val="Footer"/>
      <w:rPr>
        <w:i/>
        <w:iCs/>
        <w:sz w:val="18"/>
        <w:szCs w:val="18"/>
      </w:rPr>
    </w:pPr>
    <w:r w:rsidRPr="008C00A8">
      <w:rPr>
        <w:i/>
        <w:iCs/>
        <w:sz w:val="18"/>
        <w:szCs w:val="18"/>
      </w:rPr>
      <w:t>Please make sure you are using the latest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E334E" w14:textId="77777777" w:rsidR="00CA7CC7" w:rsidRDefault="00CA7CC7" w:rsidP="00617FA9">
      <w:pPr>
        <w:spacing w:after="0" w:line="240" w:lineRule="auto"/>
      </w:pPr>
      <w:r>
        <w:separator/>
      </w:r>
    </w:p>
  </w:footnote>
  <w:footnote w:type="continuationSeparator" w:id="0">
    <w:p w14:paraId="50DA0D1E" w14:textId="77777777" w:rsidR="00CA7CC7" w:rsidRDefault="00CA7CC7" w:rsidP="00617FA9">
      <w:pPr>
        <w:spacing w:after="0" w:line="240" w:lineRule="auto"/>
      </w:pPr>
      <w:r>
        <w:continuationSeparator/>
      </w:r>
    </w:p>
  </w:footnote>
  <w:footnote w:type="continuationNotice" w:id="1">
    <w:p w14:paraId="2C817AC6" w14:textId="77777777" w:rsidR="00CA7CC7" w:rsidRDefault="00CA7C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B7DA9" w14:textId="5543FB01" w:rsidR="00B1747B" w:rsidRPr="00B1747B" w:rsidRDefault="00225B01" w:rsidP="003A72FE">
    <w:pPr>
      <w:pStyle w:val="Header"/>
      <w:rPr>
        <w:i/>
        <w:iCs/>
      </w:rPr>
    </w:pPr>
    <w:r>
      <w:rPr>
        <w:i/>
        <w:iCs/>
      </w:rPr>
      <w:t xml:space="preserve">US </w:t>
    </w:r>
    <w:r w:rsidR="00EA7DC2" w:rsidRPr="00EA7DC2">
      <w:rPr>
        <w:i/>
        <w:iCs/>
      </w:rPr>
      <w:t>OWC</w:t>
    </w:r>
    <w:r w:rsidR="007A484E">
      <w:rPr>
        <w:i/>
        <w:iCs/>
      </w:rPr>
      <w:t xml:space="preserve"> </w:t>
    </w:r>
    <w:r w:rsidR="00B1747B" w:rsidRPr="00B1747B">
      <w:rPr>
        <w:i/>
        <w:iCs/>
      </w:rPr>
      <w:t>Project D</w:t>
    </w:r>
    <w:r w:rsidR="00A31B6C">
      <w:rPr>
        <w:i/>
        <w:iCs/>
      </w:rPr>
      <w:t>ata Report</w:t>
    </w:r>
    <w:r w:rsidR="003A72FE" w:rsidRPr="00B1747B">
      <w:rPr>
        <w:i/>
        <w:iCs/>
      </w:rPr>
      <w:ptab w:relativeTo="margin" w:alignment="center" w:leader="none"/>
    </w:r>
    <w:r w:rsidR="003A72FE" w:rsidRPr="00B1747B">
      <w:rPr>
        <w:i/>
        <w:iCs/>
      </w:rPr>
      <w:ptab w:relativeTo="margin" w:alignment="right" w:leader="none"/>
    </w:r>
    <w:r w:rsidR="00B1747B">
      <w:rPr>
        <w:i/>
        <w:iCs/>
      </w:rPr>
      <w:t>Climate Action Reserve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7C403" w14:textId="251A379A" w:rsidR="003A72FE" w:rsidRPr="008B485A" w:rsidRDefault="00F43268" w:rsidP="00293045">
    <w:pPr>
      <w:pStyle w:val="Header"/>
      <w:jc w:val="right"/>
      <w:rPr>
        <w:i/>
        <w:iCs/>
      </w:rPr>
    </w:pPr>
    <w:r>
      <w:rPr>
        <w:i/>
        <w:iCs/>
      </w:rPr>
      <w:t xml:space="preserve">May 7, </w:t>
    </w:r>
    <w:r w:rsidR="002D7751" w:rsidRPr="008B485A">
      <w:rPr>
        <w:i/>
        <w:iCs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013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59F3901"/>
    <w:multiLevelType w:val="multilevel"/>
    <w:tmpl w:val="35489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F0C4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2D8656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91B3CA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D705F7F"/>
    <w:multiLevelType w:val="hybridMultilevel"/>
    <w:tmpl w:val="3080F51E"/>
    <w:lvl w:ilvl="0" w:tplc="34341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36E8"/>
    <w:multiLevelType w:val="multilevel"/>
    <w:tmpl w:val="76DAF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7" w15:restartNumberingAfterBreak="0">
    <w:nsid w:val="30457FA6"/>
    <w:multiLevelType w:val="multilevel"/>
    <w:tmpl w:val="47227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8" w15:restartNumberingAfterBreak="0">
    <w:nsid w:val="3193008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93975E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4F53311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58E152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984134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BD00535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36A2314"/>
    <w:multiLevelType w:val="multilevel"/>
    <w:tmpl w:val="0D68AF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69070C97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9900FD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72CD0344"/>
    <w:multiLevelType w:val="multilevel"/>
    <w:tmpl w:val="B6987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18" w15:restartNumberingAfterBreak="0">
    <w:nsid w:val="767F37FB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7CA4BB3"/>
    <w:multiLevelType w:val="multilevel"/>
    <w:tmpl w:val="FFC4C0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Roman"/>
      <w:lvlText w:val="%3"/>
      <w:lvlJc w:val="right"/>
      <w:pPr>
        <w:ind w:left="720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D75352F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F4E3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2770565">
    <w:abstractNumId w:val="5"/>
  </w:num>
  <w:num w:numId="2" w16cid:durableId="935484933">
    <w:abstractNumId w:val="5"/>
    <w:lvlOverride w:ilvl="0">
      <w:startOverride w:val="1"/>
    </w:lvlOverride>
  </w:num>
  <w:num w:numId="3" w16cid:durableId="935942182">
    <w:abstractNumId w:val="19"/>
  </w:num>
  <w:num w:numId="4" w16cid:durableId="1822845852">
    <w:abstractNumId w:val="1"/>
  </w:num>
  <w:num w:numId="5" w16cid:durableId="1962153419">
    <w:abstractNumId w:val="7"/>
  </w:num>
  <w:num w:numId="6" w16cid:durableId="631592539">
    <w:abstractNumId w:val="6"/>
  </w:num>
  <w:num w:numId="7" w16cid:durableId="566846974">
    <w:abstractNumId w:val="17"/>
  </w:num>
  <w:num w:numId="8" w16cid:durableId="552735335">
    <w:abstractNumId w:val="2"/>
  </w:num>
  <w:num w:numId="9" w16cid:durableId="84494413">
    <w:abstractNumId w:val="15"/>
  </w:num>
  <w:num w:numId="10" w16cid:durableId="288705087">
    <w:abstractNumId w:val="3"/>
  </w:num>
  <w:num w:numId="11" w16cid:durableId="1029405109">
    <w:abstractNumId w:val="16"/>
  </w:num>
  <w:num w:numId="12" w16cid:durableId="905919221">
    <w:abstractNumId w:val="20"/>
  </w:num>
  <w:num w:numId="13" w16cid:durableId="811412844">
    <w:abstractNumId w:val="12"/>
  </w:num>
  <w:num w:numId="14" w16cid:durableId="196697325">
    <w:abstractNumId w:val="10"/>
  </w:num>
  <w:num w:numId="15" w16cid:durableId="1438601781">
    <w:abstractNumId w:val="8"/>
  </w:num>
  <w:num w:numId="16" w16cid:durableId="1197423691">
    <w:abstractNumId w:val="18"/>
  </w:num>
  <w:num w:numId="17" w16cid:durableId="355690987">
    <w:abstractNumId w:val="4"/>
  </w:num>
  <w:num w:numId="18" w16cid:durableId="1959676321">
    <w:abstractNumId w:val="9"/>
  </w:num>
  <w:num w:numId="19" w16cid:durableId="2025351927">
    <w:abstractNumId w:val="21"/>
  </w:num>
  <w:num w:numId="20" w16cid:durableId="615066766">
    <w:abstractNumId w:val="0"/>
  </w:num>
  <w:num w:numId="21" w16cid:durableId="459809459">
    <w:abstractNumId w:val="13"/>
  </w:num>
  <w:num w:numId="22" w16cid:durableId="1855538058">
    <w:abstractNumId w:val="11"/>
  </w:num>
  <w:num w:numId="23" w16cid:durableId="1591545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OzRlfKMUpn9WFKmJLUJgB/T5CRo+zuVo8rDmH7zjciogWDkzOdo2yiZTSI2PYUjQjR6hxxF/yoc3OxDgMYoNA==" w:salt="KMkM180GHuwgTJffb7dIS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37660"/>
    <w:rsid w:val="00001BD3"/>
    <w:rsid w:val="00004FA3"/>
    <w:rsid w:val="00006939"/>
    <w:rsid w:val="00010E1C"/>
    <w:rsid w:val="000115F0"/>
    <w:rsid w:val="00015BDC"/>
    <w:rsid w:val="000229CE"/>
    <w:rsid w:val="00040FD9"/>
    <w:rsid w:val="0005226A"/>
    <w:rsid w:val="000623CD"/>
    <w:rsid w:val="000710AE"/>
    <w:rsid w:val="00081AF7"/>
    <w:rsid w:val="00085EEE"/>
    <w:rsid w:val="0009081B"/>
    <w:rsid w:val="000A2032"/>
    <w:rsid w:val="000A2E0F"/>
    <w:rsid w:val="000B6A4D"/>
    <w:rsid w:val="000C3A65"/>
    <w:rsid w:val="000D004F"/>
    <w:rsid w:val="000D4C13"/>
    <w:rsid w:val="000F70E4"/>
    <w:rsid w:val="000F7820"/>
    <w:rsid w:val="00104790"/>
    <w:rsid w:val="0010622B"/>
    <w:rsid w:val="0011318A"/>
    <w:rsid w:val="00114589"/>
    <w:rsid w:val="00117EC7"/>
    <w:rsid w:val="00120DF1"/>
    <w:rsid w:val="00122265"/>
    <w:rsid w:val="0012240E"/>
    <w:rsid w:val="00127A3D"/>
    <w:rsid w:val="00127CC0"/>
    <w:rsid w:val="00131022"/>
    <w:rsid w:val="00131DD2"/>
    <w:rsid w:val="00135177"/>
    <w:rsid w:val="00136AF4"/>
    <w:rsid w:val="001412BC"/>
    <w:rsid w:val="00142DFE"/>
    <w:rsid w:val="00163152"/>
    <w:rsid w:val="00174333"/>
    <w:rsid w:val="001743A0"/>
    <w:rsid w:val="00176E39"/>
    <w:rsid w:val="00177582"/>
    <w:rsid w:val="00191480"/>
    <w:rsid w:val="00197DE6"/>
    <w:rsid w:val="001A13C8"/>
    <w:rsid w:val="001A73EB"/>
    <w:rsid w:val="001B220B"/>
    <w:rsid w:val="001B371B"/>
    <w:rsid w:val="001B3BFF"/>
    <w:rsid w:val="001B697A"/>
    <w:rsid w:val="001C197D"/>
    <w:rsid w:val="001C1ECD"/>
    <w:rsid w:val="001C2923"/>
    <w:rsid w:val="001C6ACD"/>
    <w:rsid w:val="001D1DEB"/>
    <w:rsid w:val="001E5CA0"/>
    <w:rsid w:val="001F0F72"/>
    <w:rsid w:val="001F3C5D"/>
    <w:rsid w:val="00225B01"/>
    <w:rsid w:val="00226490"/>
    <w:rsid w:val="00232250"/>
    <w:rsid w:val="00240792"/>
    <w:rsid w:val="002411A0"/>
    <w:rsid w:val="00241D88"/>
    <w:rsid w:val="00251D60"/>
    <w:rsid w:val="00256334"/>
    <w:rsid w:val="002621F0"/>
    <w:rsid w:val="00263161"/>
    <w:rsid w:val="002664DB"/>
    <w:rsid w:val="002710C8"/>
    <w:rsid w:val="00273F87"/>
    <w:rsid w:val="0028331B"/>
    <w:rsid w:val="00290033"/>
    <w:rsid w:val="00292D43"/>
    <w:rsid w:val="00293045"/>
    <w:rsid w:val="002A20F9"/>
    <w:rsid w:val="002B386D"/>
    <w:rsid w:val="002B4550"/>
    <w:rsid w:val="002B628C"/>
    <w:rsid w:val="002B687B"/>
    <w:rsid w:val="002D1240"/>
    <w:rsid w:val="002D3FD0"/>
    <w:rsid w:val="002D7751"/>
    <w:rsid w:val="002E2771"/>
    <w:rsid w:val="002F0F33"/>
    <w:rsid w:val="002F3BA2"/>
    <w:rsid w:val="003019E7"/>
    <w:rsid w:val="003048CF"/>
    <w:rsid w:val="003272A8"/>
    <w:rsid w:val="003433E3"/>
    <w:rsid w:val="00343909"/>
    <w:rsid w:val="00343A0F"/>
    <w:rsid w:val="00344A64"/>
    <w:rsid w:val="00347572"/>
    <w:rsid w:val="00371CBF"/>
    <w:rsid w:val="00371F89"/>
    <w:rsid w:val="00376383"/>
    <w:rsid w:val="0038363B"/>
    <w:rsid w:val="00385172"/>
    <w:rsid w:val="00386115"/>
    <w:rsid w:val="0039038D"/>
    <w:rsid w:val="00390404"/>
    <w:rsid w:val="00390524"/>
    <w:rsid w:val="00393201"/>
    <w:rsid w:val="00393CA6"/>
    <w:rsid w:val="0039457C"/>
    <w:rsid w:val="003955DC"/>
    <w:rsid w:val="003A72FE"/>
    <w:rsid w:val="003B2A51"/>
    <w:rsid w:val="003B6954"/>
    <w:rsid w:val="003C2230"/>
    <w:rsid w:val="003C2AD7"/>
    <w:rsid w:val="003C68EA"/>
    <w:rsid w:val="003D7E81"/>
    <w:rsid w:val="003E25D9"/>
    <w:rsid w:val="003F07FC"/>
    <w:rsid w:val="003F5974"/>
    <w:rsid w:val="00402CFD"/>
    <w:rsid w:val="0042241D"/>
    <w:rsid w:val="00424EAA"/>
    <w:rsid w:val="00430174"/>
    <w:rsid w:val="00434B10"/>
    <w:rsid w:val="00434D55"/>
    <w:rsid w:val="00447CF7"/>
    <w:rsid w:val="004515FB"/>
    <w:rsid w:val="00451C83"/>
    <w:rsid w:val="00452CA8"/>
    <w:rsid w:val="00452D90"/>
    <w:rsid w:val="00461491"/>
    <w:rsid w:val="00461B33"/>
    <w:rsid w:val="00465843"/>
    <w:rsid w:val="004660AC"/>
    <w:rsid w:val="004708B9"/>
    <w:rsid w:val="00470B92"/>
    <w:rsid w:val="004745FA"/>
    <w:rsid w:val="00485707"/>
    <w:rsid w:val="0048578E"/>
    <w:rsid w:val="00486940"/>
    <w:rsid w:val="004979FB"/>
    <w:rsid w:val="004A3B16"/>
    <w:rsid w:val="004A443A"/>
    <w:rsid w:val="004A7096"/>
    <w:rsid w:val="004B008D"/>
    <w:rsid w:val="004B1730"/>
    <w:rsid w:val="004C40BF"/>
    <w:rsid w:val="004C7481"/>
    <w:rsid w:val="004D0D3F"/>
    <w:rsid w:val="004D18B9"/>
    <w:rsid w:val="004E6B1B"/>
    <w:rsid w:val="004E7C50"/>
    <w:rsid w:val="005039DD"/>
    <w:rsid w:val="00506B03"/>
    <w:rsid w:val="005108C9"/>
    <w:rsid w:val="00512D9F"/>
    <w:rsid w:val="00515FC8"/>
    <w:rsid w:val="00524361"/>
    <w:rsid w:val="00531828"/>
    <w:rsid w:val="005324D0"/>
    <w:rsid w:val="005401E9"/>
    <w:rsid w:val="00544709"/>
    <w:rsid w:val="00554D17"/>
    <w:rsid w:val="00555D36"/>
    <w:rsid w:val="00557560"/>
    <w:rsid w:val="00572D23"/>
    <w:rsid w:val="00573AF0"/>
    <w:rsid w:val="005746AD"/>
    <w:rsid w:val="00580C89"/>
    <w:rsid w:val="00581AF7"/>
    <w:rsid w:val="00582553"/>
    <w:rsid w:val="005851AA"/>
    <w:rsid w:val="00587FD8"/>
    <w:rsid w:val="00593F5D"/>
    <w:rsid w:val="005973EB"/>
    <w:rsid w:val="0059797F"/>
    <w:rsid w:val="005A6898"/>
    <w:rsid w:val="005A75FF"/>
    <w:rsid w:val="005B1BE6"/>
    <w:rsid w:val="005C1CBC"/>
    <w:rsid w:val="005C25C9"/>
    <w:rsid w:val="005C3781"/>
    <w:rsid w:val="005C4180"/>
    <w:rsid w:val="005D13A0"/>
    <w:rsid w:val="005D3709"/>
    <w:rsid w:val="005D4231"/>
    <w:rsid w:val="005E01E7"/>
    <w:rsid w:val="005E283B"/>
    <w:rsid w:val="005E6A52"/>
    <w:rsid w:val="005E6BFC"/>
    <w:rsid w:val="005F4223"/>
    <w:rsid w:val="00605D42"/>
    <w:rsid w:val="00607254"/>
    <w:rsid w:val="00617FA9"/>
    <w:rsid w:val="00620819"/>
    <w:rsid w:val="0062317F"/>
    <w:rsid w:val="0062398C"/>
    <w:rsid w:val="00624957"/>
    <w:rsid w:val="00626F8E"/>
    <w:rsid w:val="00627BAB"/>
    <w:rsid w:val="00630FE7"/>
    <w:rsid w:val="00631442"/>
    <w:rsid w:val="00644B02"/>
    <w:rsid w:val="00646F1A"/>
    <w:rsid w:val="00651E1C"/>
    <w:rsid w:val="00652282"/>
    <w:rsid w:val="00652602"/>
    <w:rsid w:val="006556B0"/>
    <w:rsid w:val="006662FC"/>
    <w:rsid w:val="00676048"/>
    <w:rsid w:val="00683A98"/>
    <w:rsid w:val="00690A3D"/>
    <w:rsid w:val="0069245E"/>
    <w:rsid w:val="006A22F5"/>
    <w:rsid w:val="006B5FFA"/>
    <w:rsid w:val="006B7F42"/>
    <w:rsid w:val="006C5D74"/>
    <w:rsid w:val="006C7A27"/>
    <w:rsid w:val="006D6DC5"/>
    <w:rsid w:val="006E0ACC"/>
    <w:rsid w:val="006E299F"/>
    <w:rsid w:val="006F0E45"/>
    <w:rsid w:val="006F72DD"/>
    <w:rsid w:val="00715886"/>
    <w:rsid w:val="0071676A"/>
    <w:rsid w:val="00717390"/>
    <w:rsid w:val="00724AA7"/>
    <w:rsid w:val="007315A1"/>
    <w:rsid w:val="00754C42"/>
    <w:rsid w:val="0076013F"/>
    <w:rsid w:val="00761082"/>
    <w:rsid w:val="00767EC3"/>
    <w:rsid w:val="007718C9"/>
    <w:rsid w:val="00776DA0"/>
    <w:rsid w:val="00777E75"/>
    <w:rsid w:val="007833E7"/>
    <w:rsid w:val="00790CF1"/>
    <w:rsid w:val="00791146"/>
    <w:rsid w:val="00795F74"/>
    <w:rsid w:val="007A484E"/>
    <w:rsid w:val="007D0FE4"/>
    <w:rsid w:val="007D57F3"/>
    <w:rsid w:val="007D7A7D"/>
    <w:rsid w:val="007E1D3D"/>
    <w:rsid w:val="007E7249"/>
    <w:rsid w:val="007F57CB"/>
    <w:rsid w:val="00803C11"/>
    <w:rsid w:val="00804727"/>
    <w:rsid w:val="00807221"/>
    <w:rsid w:val="00816253"/>
    <w:rsid w:val="00823AF3"/>
    <w:rsid w:val="008254A0"/>
    <w:rsid w:val="008261B8"/>
    <w:rsid w:val="008330B3"/>
    <w:rsid w:val="00833DEC"/>
    <w:rsid w:val="00843861"/>
    <w:rsid w:val="008519DE"/>
    <w:rsid w:val="00864A88"/>
    <w:rsid w:val="008712FD"/>
    <w:rsid w:val="00875C6B"/>
    <w:rsid w:val="008820BB"/>
    <w:rsid w:val="00891096"/>
    <w:rsid w:val="008A1854"/>
    <w:rsid w:val="008B485A"/>
    <w:rsid w:val="008B784F"/>
    <w:rsid w:val="008B7D6B"/>
    <w:rsid w:val="008C00A8"/>
    <w:rsid w:val="008C0269"/>
    <w:rsid w:val="008C1A00"/>
    <w:rsid w:val="008C1C0B"/>
    <w:rsid w:val="008C5DA4"/>
    <w:rsid w:val="008C7144"/>
    <w:rsid w:val="008C7C36"/>
    <w:rsid w:val="008D5207"/>
    <w:rsid w:val="008E14AC"/>
    <w:rsid w:val="008E3A9E"/>
    <w:rsid w:val="008E74EA"/>
    <w:rsid w:val="008F16C3"/>
    <w:rsid w:val="00902002"/>
    <w:rsid w:val="00903155"/>
    <w:rsid w:val="00906906"/>
    <w:rsid w:val="00907699"/>
    <w:rsid w:val="00912A6B"/>
    <w:rsid w:val="0091419A"/>
    <w:rsid w:val="00916C1D"/>
    <w:rsid w:val="0093080C"/>
    <w:rsid w:val="009321D2"/>
    <w:rsid w:val="00935800"/>
    <w:rsid w:val="009416E3"/>
    <w:rsid w:val="0094491D"/>
    <w:rsid w:val="009508DB"/>
    <w:rsid w:val="00963726"/>
    <w:rsid w:val="00982F31"/>
    <w:rsid w:val="0098595B"/>
    <w:rsid w:val="00986A61"/>
    <w:rsid w:val="009901FD"/>
    <w:rsid w:val="00994172"/>
    <w:rsid w:val="009A5C93"/>
    <w:rsid w:val="009A7088"/>
    <w:rsid w:val="009B18EA"/>
    <w:rsid w:val="009B3A96"/>
    <w:rsid w:val="009B7F88"/>
    <w:rsid w:val="009C5D16"/>
    <w:rsid w:val="009D11BC"/>
    <w:rsid w:val="009E05C3"/>
    <w:rsid w:val="009E2E55"/>
    <w:rsid w:val="009F469A"/>
    <w:rsid w:val="009F6E91"/>
    <w:rsid w:val="00A05BE1"/>
    <w:rsid w:val="00A15C7C"/>
    <w:rsid w:val="00A234BD"/>
    <w:rsid w:val="00A30869"/>
    <w:rsid w:val="00A31B6C"/>
    <w:rsid w:val="00A332FD"/>
    <w:rsid w:val="00A34590"/>
    <w:rsid w:val="00A56ABB"/>
    <w:rsid w:val="00A60629"/>
    <w:rsid w:val="00A61A85"/>
    <w:rsid w:val="00A623A9"/>
    <w:rsid w:val="00A632B8"/>
    <w:rsid w:val="00A663DB"/>
    <w:rsid w:val="00A66AAF"/>
    <w:rsid w:val="00A70C53"/>
    <w:rsid w:val="00A87F82"/>
    <w:rsid w:val="00A94C95"/>
    <w:rsid w:val="00A956E2"/>
    <w:rsid w:val="00A959A9"/>
    <w:rsid w:val="00A96026"/>
    <w:rsid w:val="00AA0A05"/>
    <w:rsid w:val="00AA1469"/>
    <w:rsid w:val="00AB053E"/>
    <w:rsid w:val="00AB0D57"/>
    <w:rsid w:val="00AB3A12"/>
    <w:rsid w:val="00AC1FA4"/>
    <w:rsid w:val="00AC6EEB"/>
    <w:rsid w:val="00AD41DB"/>
    <w:rsid w:val="00AE045D"/>
    <w:rsid w:val="00AE20A9"/>
    <w:rsid w:val="00AE4652"/>
    <w:rsid w:val="00AF15AF"/>
    <w:rsid w:val="00AF37DF"/>
    <w:rsid w:val="00AF3DB3"/>
    <w:rsid w:val="00AF7AFA"/>
    <w:rsid w:val="00B1747B"/>
    <w:rsid w:val="00B22791"/>
    <w:rsid w:val="00B52024"/>
    <w:rsid w:val="00B52046"/>
    <w:rsid w:val="00B53700"/>
    <w:rsid w:val="00B547A8"/>
    <w:rsid w:val="00B63D06"/>
    <w:rsid w:val="00B70EEF"/>
    <w:rsid w:val="00B745D8"/>
    <w:rsid w:val="00B7718C"/>
    <w:rsid w:val="00B80483"/>
    <w:rsid w:val="00BA1FF7"/>
    <w:rsid w:val="00BA26D4"/>
    <w:rsid w:val="00BA3DAF"/>
    <w:rsid w:val="00BB7A7A"/>
    <w:rsid w:val="00BC76C4"/>
    <w:rsid w:val="00BD08C6"/>
    <w:rsid w:val="00BD1FF1"/>
    <w:rsid w:val="00BD335A"/>
    <w:rsid w:val="00BD7F3A"/>
    <w:rsid w:val="00BE2C78"/>
    <w:rsid w:val="00BE537B"/>
    <w:rsid w:val="00BE5BA6"/>
    <w:rsid w:val="00BF26B6"/>
    <w:rsid w:val="00BF6096"/>
    <w:rsid w:val="00BF7CC4"/>
    <w:rsid w:val="00C038B5"/>
    <w:rsid w:val="00C04A89"/>
    <w:rsid w:val="00C07158"/>
    <w:rsid w:val="00C115B5"/>
    <w:rsid w:val="00C3437B"/>
    <w:rsid w:val="00C40891"/>
    <w:rsid w:val="00C46B4D"/>
    <w:rsid w:val="00C46FBB"/>
    <w:rsid w:val="00C50B6D"/>
    <w:rsid w:val="00C51ADE"/>
    <w:rsid w:val="00C56CE8"/>
    <w:rsid w:val="00C6052E"/>
    <w:rsid w:val="00C61526"/>
    <w:rsid w:val="00C70793"/>
    <w:rsid w:val="00C924FA"/>
    <w:rsid w:val="00CA1D38"/>
    <w:rsid w:val="00CA740B"/>
    <w:rsid w:val="00CA7CC7"/>
    <w:rsid w:val="00CB159B"/>
    <w:rsid w:val="00CB495D"/>
    <w:rsid w:val="00CB496C"/>
    <w:rsid w:val="00CB6B6B"/>
    <w:rsid w:val="00CC4E7A"/>
    <w:rsid w:val="00CD2D3C"/>
    <w:rsid w:val="00CD3DD8"/>
    <w:rsid w:val="00CD6493"/>
    <w:rsid w:val="00CD7F1F"/>
    <w:rsid w:val="00CE01EC"/>
    <w:rsid w:val="00CF7F4A"/>
    <w:rsid w:val="00D00422"/>
    <w:rsid w:val="00D01481"/>
    <w:rsid w:val="00D051AE"/>
    <w:rsid w:val="00D13B30"/>
    <w:rsid w:val="00D17E27"/>
    <w:rsid w:val="00D22E2B"/>
    <w:rsid w:val="00D26373"/>
    <w:rsid w:val="00D31623"/>
    <w:rsid w:val="00D420C5"/>
    <w:rsid w:val="00D5060D"/>
    <w:rsid w:val="00D513E1"/>
    <w:rsid w:val="00D635FA"/>
    <w:rsid w:val="00D656F9"/>
    <w:rsid w:val="00D924C5"/>
    <w:rsid w:val="00DA318F"/>
    <w:rsid w:val="00DA51A9"/>
    <w:rsid w:val="00DB4D5B"/>
    <w:rsid w:val="00DC0B42"/>
    <w:rsid w:val="00DD2836"/>
    <w:rsid w:val="00DE4D83"/>
    <w:rsid w:val="00DE5E4A"/>
    <w:rsid w:val="00DF5A05"/>
    <w:rsid w:val="00DF5F96"/>
    <w:rsid w:val="00E062AB"/>
    <w:rsid w:val="00E1118C"/>
    <w:rsid w:val="00E11F30"/>
    <w:rsid w:val="00E20A90"/>
    <w:rsid w:val="00E216D4"/>
    <w:rsid w:val="00E21859"/>
    <w:rsid w:val="00E35866"/>
    <w:rsid w:val="00E37C09"/>
    <w:rsid w:val="00E40D23"/>
    <w:rsid w:val="00E41D20"/>
    <w:rsid w:val="00E42008"/>
    <w:rsid w:val="00E45ADA"/>
    <w:rsid w:val="00E517C6"/>
    <w:rsid w:val="00E62CC1"/>
    <w:rsid w:val="00E75B31"/>
    <w:rsid w:val="00E8432D"/>
    <w:rsid w:val="00E9096F"/>
    <w:rsid w:val="00E93E2F"/>
    <w:rsid w:val="00E9489D"/>
    <w:rsid w:val="00EA7DC2"/>
    <w:rsid w:val="00EC5FBD"/>
    <w:rsid w:val="00ED031E"/>
    <w:rsid w:val="00ED1CBC"/>
    <w:rsid w:val="00ED26A8"/>
    <w:rsid w:val="00ED38DD"/>
    <w:rsid w:val="00ED603B"/>
    <w:rsid w:val="00EF2B36"/>
    <w:rsid w:val="00EF3B08"/>
    <w:rsid w:val="00EF5209"/>
    <w:rsid w:val="00F00069"/>
    <w:rsid w:val="00F05FDC"/>
    <w:rsid w:val="00F101C3"/>
    <w:rsid w:val="00F14D45"/>
    <w:rsid w:val="00F204D1"/>
    <w:rsid w:val="00F23A64"/>
    <w:rsid w:val="00F241AC"/>
    <w:rsid w:val="00F302BD"/>
    <w:rsid w:val="00F43268"/>
    <w:rsid w:val="00F5486F"/>
    <w:rsid w:val="00F54AD5"/>
    <w:rsid w:val="00F54F1F"/>
    <w:rsid w:val="00F651D5"/>
    <w:rsid w:val="00F75A1C"/>
    <w:rsid w:val="00F84D78"/>
    <w:rsid w:val="00F86485"/>
    <w:rsid w:val="00F86BC5"/>
    <w:rsid w:val="00F96867"/>
    <w:rsid w:val="00FA6CE4"/>
    <w:rsid w:val="00FA7820"/>
    <w:rsid w:val="00FB462B"/>
    <w:rsid w:val="00FB4E0E"/>
    <w:rsid w:val="00FC404C"/>
    <w:rsid w:val="00FD5DBD"/>
    <w:rsid w:val="00FE5ECF"/>
    <w:rsid w:val="00FE6EF7"/>
    <w:rsid w:val="00FF0AB5"/>
    <w:rsid w:val="00FF5DC2"/>
    <w:rsid w:val="0D39A719"/>
    <w:rsid w:val="1C87A4AC"/>
    <w:rsid w:val="26FB0DDF"/>
    <w:rsid w:val="390F6130"/>
    <w:rsid w:val="41137660"/>
    <w:rsid w:val="4D138D48"/>
    <w:rsid w:val="770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7660"/>
  <w15:chartTrackingRefBased/>
  <w15:docId w15:val="{777815EF-68A8-4AFA-A6EC-2E705CE7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8C"/>
  </w:style>
  <w:style w:type="paragraph" w:styleId="Heading1">
    <w:name w:val="heading 1"/>
    <w:basedOn w:val="Normal"/>
    <w:next w:val="Normal"/>
    <w:link w:val="Heading1Char"/>
    <w:uiPriority w:val="9"/>
    <w:qFormat/>
    <w:rsid w:val="005B1BE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FD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1D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9"/>
  </w:style>
  <w:style w:type="paragraph" w:styleId="Footer">
    <w:name w:val="footer"/>
    <w:basedOn w:val="Normal"/>
    <w:link w:val="Foot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9"/>
  </w:style>
  <w:style w:type="table" w:styleId="TableGrid">
    <w:name w:val="Table Grid"/>
    <w:basedOn w:val="TableNormal"/>
    <w:uiPriority w:val="39"/>
    <w:rsid w:val="003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480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603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05FDC"/>
    <w:rPr>
      <w:rFonts w:ascii="Arial" w:eastAsiaTheme="majorEastAsia" w:hAnsi="Arial" w:cstheme="majorBidi"/>
      <w:b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61491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61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AD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51D5"/>
    <w:rPr>
      <w:rFonts w:ascii="Arial" w:eastAsiaTheme="majorEastAsia" w:hAnsi="Arial" w:cstheme="majorBid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081B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581A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1AF7"/>
    <w:pPr>
      <w:spacing w:after="100"/>
      <w:ind w:left="440"/>
    </w:pPr>
  </w:style>
  <w:style w:type="paragraph" w:styleId="Revision">
    <w:name w:val="Revision"/>
    <w:hidden/>
    <w:uiPriority w:val="99"/>
    <w:semiHidden/>
    <w:rsid w:val="00241D8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03155"/>
  </w:style>
  <w:style w:type="character" w:customStyle="1" w:styleId="eop">
    <w:name w:val="eop"/>
    <w:basedOn w:val="DefaultParagraphFont"/>
    <w:rsid w:val="0090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  <SharedWithUsers xmlns="04007bd9-c0d9-4f27-a4ad-edebe3770499">
      <UserInfo>
        <DisplayName>McKenzie Smith</DisplayName>
        <AccountId>43258</AccountId>
        <AccountType/>
      </UserInfo>
      <UserInfo>
        <DisplayName>Kristen Gorguinpour</DisplayName>
        <AccountId>33064</AccountId>
        <AccountType/>
      </UserInfo>
      <UserInfo>
        <DisplayName>Rachel Mooney</DisplayName>
        <AccountId>33048</AccountId>
        <AccountType/>
      </UserInfo>
      <UserInfo>
        <DisplayName>Holly Davison</DisplayName>
        <AccountId>3573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B8755-85B0-40D7-92E4-97AB2EC65F1C}">
  <ds:schemaRefs>
    <ds:schemaRef ds:uri="http://schemas.microsoft.com/office/2006/documentManagement/types"/>
    <ds:schemaRef ds:uri="http://schemas.openxmlformats.org/package/2006/metadata/core-properties"/>
    <ds:schemaRef ds:uri="04007bd9-c0d9-4f27-a4ad-edebe3770499"/>
    <ds:schemaRef ds:uri="http://purl.org/dc/dcmitype/"/>
    <ds:schemaRef ds:uri="http://schemas.microsoft.com/office/2006/metadata/properties"/>
    <ds:schemaRef ds:uri="http://purl.org/dc/terms/"/>
    <ds:schemaRef ds:uri="9ac66888-105e-4e54-b39a-e32c984792c9"/>
    <ds:schemaRef ds:uri="http://schemas.microsoft.com/office/infopath/2007/PartnerControls"/>
    <ds:schemaRef ds:uri="http://schemas.microsoft.com/sharepoint/v3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6DF2A1-BBED-454C-816F-789BCD297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A8B5-926E-4279-84EC-7D87CBA4CC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FB3EB-2D7D-4CE4-AB17-3CD84DEF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Links>
    <vt:vector size="150" baseType="variant">
      <vt:variant>
        <vt:i4>1507379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_Toc163655458</vt:lpwstr>
      </vt:variant>
      <vt:variant>
        <vt:i4>1507379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_Toc163655457</vt:lpwstr>
      </vt:variant>
      <vt:variant>
        <vt:i4>1507379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_Toc163655456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_Toc163655455</vt:lpwstr>
      </vt:variant>
      <vt:variant>
        <vt:i4>1507379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_Toc163655454</vt:lpwstr>
      </vt:variant>
      <vt:variant>
        <vt:i4>1507379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_Toc163655453</vt:lpwstr>
      </vt:variant>
      <vt:variant>
        <vt:i4>1507379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_Toc163655452</vt:lpwstr>
      </vt:variant>
      <vt:variant>
        <vt:i4>1507379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_Toc163655451</vt:lpwstr>
      </vt:variant>
      <vt:variant>
        <vt:i4>1507379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_Toc163655450</vt:lpwstr>
      </vt:variant>
      <vt:variant>
        <vt:i4>1441843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_Toc163655449</vt:lpwstr>
      </vt:variant>
      <vt:variant>
        <vt:i4>1441843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_Toc163655448</vt:lpwstr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_Toc163655447</vt:lpwstr>
      </vt:variant>
      <vt:variant>
        <vt:i4>1441843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_Toc163655446</vt:lpwstr>
      </vt:variant>
      <vt:variant>
        <vt:i4>1441843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_Toc163655445</vt:lpwstr>
      </vt:variant>
      <vt:variant>
        <vt:i4>1441843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_Toc163655444</vt:lpwstr>
      </vt:variant>
      <vt:variant>
        <vt:i4>1441843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_Toc163655443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_Toc163655442</vt:lpwstr>
      </vt:variant>
      <vt:variant>
        <vt:i4>1441843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_Toc163655441</vt:lpwstr>
      </vt:variant>
      <vt:variant>
        <vt:i4>1441843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_Toc163655440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_Toc163655439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_Toc163655438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_Toc163655437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_Toc163655436</vt:lpwstr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_Toc163655435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_Toc163655434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Mooney</dc:creator>
  <cp:keywords/>
  <dc:description/>
  <cp:lastModifiedBy>Jordan Mao</cp:lastModifiedBy>
  <cp:revision>98</cp:revision>
  <dcterms:created xsi:type="dcterms:W3CDTF">2024-04-05T00:20:00Z</dcterms:created>
  <dcterms:modified xsi:type="dcterms:W3CDTF">2024-05-07T19:08:00Z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</Properties>
</file>