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7F6A" w14:textId="77777777" w:rsidR="00617FA9" w:rsidRPr="007F14F2" w:rsidRDefault="00617FA9" w:rsidP="00806617">
      <w:pPr>
        <w:spacing w:after="120"/>
        <w:jc w:val="center"/>
        <w:rPr>
          <w:rFonts w:ascii="Arial" w:hAnsi="Arial" w:cs="Arial"/>
        </w:rPr>
      </w:pPr>
    </w:p>
    <w:p w14:paraId="54411641" w14:textId="77777777" w:rsidR="00617FA9" w:rsidRPr="007F14F2" w:rsidRDefault="00617FA9" w:rsidP="00806617">
      <w:pPr>
        <w:spacing w:after="120"/>
        <w:jc w:val="center"/>
        <w:rPr>
          <w:rFonts w:ascii="Arial" w:hAnsi="Arial" w:cs="Arial"/>
        </w:rPr>
      </w:pPr>
    </w:p>
    <w:p w14:paraId="2C078E63" w14:textId="442ED8D4" w:rsidR="005E01E7" w:rsidRPr="007F14F2" w:rsidRDefault="0094491D" w:rsidP="00806617">
      <w:pPr>
        <w:spacing w:after="120"/>
        <w:jc w:val="center"/>
        <w:rPr>
          <w:rFonts w:ascii="Arial" w:hAnsi="Arial" w:cs="Arial"/>
        </w:rPr>
      </w:pPr>
      <w:r w:rsidRPr="007F14F2">
        <w:rPr>
          <w:rFonts w:ascii="Arial" w:hAnsi="Arial" w:cs="Arial"/>
          <w:noProof/>
        </w:rPr>
        <w:drawing>
          <wp:inline distT="0" distB="0" distL="0" distR="0" wp14:anchorId="78C9954E" wp14:editId="6871D49C">
            <wp:extent cx="1297305" cy="1913890"/>
            <wp:effectExtent l="19050" t="0" r="0" b="0"/>
            <wp:docPr id="3" name="Picture 3"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a:srcRect/>
                    <a:stretch>
                      <a:fillRect/>
                    </a:stretch>
                  </pic:blipFill>
                  <pic:spPr bwMode="auto">
                    <a:xfrm>
                      <a:off x="0" y="0"/>
                      <a:ext cx="1297305" cy="1913890"/>
                    </a:xfrm>
                    <a:prstGeom prst="rect">
                      <a:avLst/>
                    </a:prstGeom>
                    <a:noFill/>
                    <a:ln w="9525">
                      <a:noFill/>
                      <a:miter lim="800000"/>
                      <a:headEnd/>
                      <a:tailEnd/>
                    </a:ln>
                  </pic:spPr>
                </pic:pic>
              </a:graphicData>
            </a:graphic>
          </wp:inline>
        </w:drawing>
      </w:r>
    </w:p>
    <w:p w14:paraId="07A37205" w14:textId="0D30D436" w:rsidR="00EF2B36" w:rsidRPr="007F14F2" w:rsidRDefault="006961AA" w:rsidP="00806617">
      <w:pPr>
        <w:spacing w:after="120"/>
        <w:jc w:val="center"/>
        <w:rPr>
          <w:rFonts w:ascii="Arial" w:hAnsi="Arial" w:cs="Arial"/>
          <w:b/>
          <w:bCs/>
          <w:sz w:val="32"/>
          <w:szCs w:val="32"/>
        </w:rPr>
      </w:pPr>
      <w:r w:rsidRPr="007F14F2">
        <w:rPr>
          <w:rFonts w:ascii="Arial" w:hAnsi="Arial" w:cs="Arial"/>
          <w:b/>
          <w:bCs/>
          <w:sz w:val="32"/>
          <w:szCs w:val="32"/>
        </w:rPr>
        <w:t>U</w:t>
      </w:r>
      <w:r w:rsidR="00CB5C8E">
        <w:rPr>
          <w:rFonts w:ascii="Arial" w:hAnsi="Arial" w:cs="Arial"/>
          <w:b/>
          <w:bCs/>
          <w:sz w:val="32"/>
          <w:szCs w:val="32"/>
        </w:rPr>
        <w:t>.</w:t>
      </w:r>
      <w:r w:rsidRPr="007F14F2">
        <w:rPr>
          <w:rFonts w:ascii="Arial" w:hAnsi="Arial" w:cs="Arial"/>
          <w:b/>
          <w:bCs/>
          <w:sz w:val="32"/>
          <w:szCs w:val="32"/>
        </w:rPr>
        <w:t>S</w:t>
      </w:r>
      <w:r w:rsidR="00CB5C8E">
        <w:rPr>
          <w:rFonts w:ascii="Arial" w:hAnsi="Arial" w:cs="Arial"/>
          <w:b/>
          <w:bCs/>
          <w:sz w:val="32"/>
          <w:szCs w:val="32"/>
        </w:rPr>
        <w:t>.</w:t>
      </w:r>
      <w:r w:rsidRPr="007F14F2">
        <w:rPr>
          <w:rFonts w:ascii="Arial" w:hAnsi="Arial" w:cs="Arial"/>
          <w:b/>
          <w:bCs/>
          <w:sz w:val="32"/>
          <w:szCs w:val="32"/>
        </w:rPr>
        <w:t xml:space="preserve"> and Canada Biochar Protocol</w:t>
      </w:r>
    </w:p>
    <w:p w14:paraId="0B0BCDE8" w14:textId="6A02C744" w:rsidR="00434B10" w:rsidRPr="007F14F2" w:rsidRDefault="00434B10" w:rsidP="00806617">
      <w:pPr>
        <w:spacing w:after="120"/>
        <w:jc w:val="center"/>
        <w:rPr>
          <w:rFonts w:ascii="Arial" w:hAnsi="Arial" w:cs="Arial"/>
          <w:b/>
          <w:bCs/>
          <w:sz w:val="32"/>
          <w:szCs w:val="32"/>
        </w:rPr>
      </w:pPr>
      <w:r w:rsidRPr="007F14F2">
        <w:rPr>
          <w:rFonts w:ascii="Arial" w:hAnsi="Arial" w:cs="Arial"/>
          <w:b/>
          <w:bCs/>
          <w:sz w:val="32"/>
          <w:szCs w:val="32"/>
        </w:rPr>
        <w:t xml:space="preserve">Project </w:t>
      </w:r>
      <w:r w:rsidR="00BF7CC4" w:rsidRPr="007F14F2">
        <w:rPr>
          <w:rFonts w:ascii="Arial" w:hAnsi="Arial" w:cs="Arial"/>
          <w:b/>
          <w:bCs/>
          <w:sz w:val="32"/>
          <w:szCs w:val="32"/>
        </w:rPr>
        <w:t>Data Report</w:t>
      </w:r>
    </w:p>
    <w:p w14:paraId="02848833" w14:textId="77777777" w:rsidR="001C197D" w:rsidRPr="007F14F2" w:rsidRDefault="001C197D" w:rsidP="00806617">
      <w:pPr>
        <w:spacing w:after="120"/>
        <w:jc w:val="center"/>
        <w:rPr>
          <w:rFonts w:ascii="Arial" w:hAnsi="Arial" w:cs="Arial"/>
          <w:b/>
          <w:bCs/>
        </w:rPr>
      </w:pPr>
    </w:p>
    <w:p w14:paraId="620EB340" w14:textId="1B21E2D3" w:rsidR="00630FE7" w:rsidRPr="007F14F2" w:rsidRDefault="002411A0" w:rsidP="00806617">
      <w:pPr>
        <w:spacing w:after="120"/>
        <w:rPr>
          <w:rFonts w:ascii="Arial" w:hAnsi="Arial" w:cs="Arial"/>
        </w:rPr>
      </w:pPr>
      <w:r w:rsidRPr="007F14F2">
        <w:rPr>
          <w:rFonts w:ascii="Arial" w:hAnsi="Arial" w:cs="Arial"/>
        </w:rPr>
        <w:t>The Project D</w:t>
      </w:r>
      <w:r w:rsidR="00BF7CC4" w:rsidRPr="007F14F2">
        <w:rPr>
          <w:rFonts w:ascii="Arial" w:hAnsi="Arial" w:cs="Arial"/>
        </w:rPr>
        <w:t>ata Report</w:t>
      </w:r>
      <w:r w:rsidRPr="007F14F2">
        <w:rPr>
          <w:rFonts w:ascii="Arial" w:hAnsi="Arial" w:cs="Arial"/>
        </w:rPr>
        <w:t xml:space="preserve"> (PD</w:t>
      </w:r>
      <w:r w:rsidR="00BF7CC4" w:rsidRPr="007F14F2">
        <w:rPr>
          <w:rFonts w:ascii="Arial" w:hAnsi="Arial" w:cs="Arial"/>
        </w:rPr>
        <w:t>R</w:t>
      </w:r>
      <w:r w:rsidRPr="007F14F2">
        <w:rPr>
          <w:rFonts w:ascii="Arial" w:hAnsi="Arial" w:cs="Arial"/>
        </w:rPr>
        <w:t xml:space="preserve">) Template must be completed for </w:t>
      </w:r>
      <w:r w:rsidR="00B745D8" w:rsidRPr="007F14F2">
        <w:rPr>
          <w:rFonts w:ascii="Arial" w:hAnsi="Arial" w:cs="Arial"/>
        </w:rPr>
        <w:t>each verification period</w:t>
      </w:r>
      <w:r w:rsidR="005C25C9" w:rsidRPr="007F14F2">
        <w:rPr>
          <w:rFonts w:ascii="Arial" w:hAnsi="Arial" w:cs="Arial"/>
        </w:rPr>
        <w:t>.</w:t>
      </w:r>
      <w:r w:rsidR="00554D17" w:rsidRPr="007F14F2">
        <w:rPr>
          <w:rFonts w:ascii="Arial" w:hAnsi="Arial" w:cs="Arial"/>
        </w:rPr>
        <w:t xml:space="preserve"> This template is only intended as a guide and provides the minimum require</w:t>
      </w:r>
      <w:r w:rsidR="00F00069" w:rsidRPr="007F14F2">
        <w:rPr>
          <w:rFonts w:ascii="Arial" w:hAnsi="Arial" w:cs="Arial"/>
        </w:rPr>
        <w:t>d information to be reported.</w:t>
      </w:r>
      <w:r w:rsidR="00C3437B" w:rsidRPr="007F14F2">
        <w:rPr>
          <w:rFonts w:ascii="Arial" w:hAnsi="Arial" w:cs="Arial"/>
        </w:rPr>
        <w:t xml:space="preserve"> This template is designed for use with the </w:t>
      </w:r>
      <w:r w:rsidR="00B93EFA" w:rsidRPr="007F14F2">
        <w:rPr>
          <w:rFonts w:ascii="Arial" w:hAnsi="Arial" w:cs="Arial"/>
        </w:rPr>
        <w:t>U</w:t>
      </w:r>
      <w:r w:rsidR="00CB5C8E">
        <w:rPr>
          <w:rFonts w:ascii="Arial" w:hAnsi="Arial" w:cs="Arial"/>
        </w:rPr>
        <w:t>.</w:t>
      </w:r>
      <w:r w:rsidR="00B93EFA" w:rsidRPr="007F14F2">
        <w:rPr>
          <w:rFonts w:ascii="Arial" w:hAnsi="Arial" w:cs="Arial"/>
        </w:rPr>
        <w:t>S</w:t>
      </w:r>
      <w:r w:rsidR="00CB5C8E">
        <w:rPr>
          <w:rFonts w:ascii="Arial" w:hAnsi="Arial" w:cs="Arial"/>
        </w:rPr>
        <w:t>.</w:t>
      </w:r>
      <w:r w:rsidR="00B93EFA" w:rsidRPr="007F14F2">
        <w:rPr>
          <w:rFonts w:ascii="Arial" w:hAnsi="Arial" w:cs="Arial"/>
        </w:rPr>
        <w:t xml:space="preserve"> and Canada Biochar Protocol</w:t>
      </w:r>
      <w:r w:rsidR="005E6BFC" w:rsidRPr="007F14F2">
        <w:rPr>
          <w:rFonts w:ascii="Arial" w:hAnsi="Arial" w:cs="Arial"/>
        </w:rPr>
        <w:t>. The project developer has the option to include additional information at their discretion.</w:t>
      </w:r>
      <w:r w:rsidR="0017147B">
        <w:rPr>
          <w:rFonts w:ascii="Arial" w:hAnsi="Arial" w:cs="Arial"/>
        </w:rPr>
        <w:t xml:space="preserve"> </w:t>
      </w:r>
    </w:p>
    <w:p w14:paraId="2FE4CB88" w14:textId="71738054" w:rsidR="00630FE7" w:rsidRPr="007F14F2" w:rsidRDefault="00630FE7" w:rsidP="00806617">
      <w:pPr>
        <w:spacing w:after="120"/>
        <w:rPr>
          <w:rFonts w:ascii="Arial" w:hAnsi="Arial" w:cs="Arial"/>
          <w:i/>
          <w:iCs/>
        </w:rPr>
      </w:pPr>
      <w:r w:rsidRPr="007F14F2">
        <w:rPr>
          <w:rFonts w:ascii="Arial" w:hAnsi="Arial" w:cs="Arial"/>
          <w:i/>
          <w:iCs/>
        </w:rPr>
        <w:t xml:space="preserve">Please note that this document will be made publicly available once the project has registered credits </w:t>
      </w:r>
      <w:r w:rsidR="003C2AD7" w:rsidRPr="007F14F2">
        <w:rPr>
          <w:rFonts w:ascii="Arial" w:hAnsi="Arial" w:cs="Arial"/>
          <w:i/>
          <w:iCs/>
        </w:rPr>
        <w:t>the</w:t>
      </w:r>
      <w:r w:rsidRPr="007F14F2">
        <w:rPr>
          <w:rFonts w:ascii="Arial" w:hAnsi="Arial" w:cs="Arial"/>
          <w:i/>
          <w:iCs/>
        </w:rPr>
        <w:t xml:space="preserve"> reporting period.</w:t>
      </w:r>
      <w:r w:rsidR="00BF7CC4" w:rsidRPr="007F14F2">
        <w:rPr>
          <w:rFonts w:ascii="Arial" w:hAnsi="Arial" w:cs="Arial"/>
          <w:i/>
          <w:iCs/>
        </w:rPr>
        <w:t xml:space="preserve"> If there is proprietary information, please provide a redacted </w:t>
      </w:r>
      <w:r w:rsidR="008519DE" w:rsidRPr="007F14F2">
        <w:rPr>
          <w:rFonts w:ascii="Arial" w:hAnsi="Arial" w:cs="Arial"/>
          <w:i/>
          <w:iCs/>
        </w:rPr>
        <w:t xml:space="preserve">version for publication </w:t>
      </w:r>
      <w:r w:rsidR="00BF7CC4" w:rsidRPr="007F14F2">
        <w:rPr>
          <w:rFonts w:ascii="Arial" w:hAnsi="Arial" w:cs="Arial"/>
          <w:i/>
          <w:iCs/>
        </w:rPr>
        <w:t xml:space="preserve">and </w:t>
      </w:r>
      <w:r w:rsidR="009B7F88" w:rsidRPr="007F14F2">
        <w:rPr>
          <w:rFonts w:ascii="Arial" w:hAnsi="Arial" w:cs="Arial"/>
          <w:i/>
          <w:iCs/>
        </w:rPr>
        <w:t xml:space="preserve">a </w:t>
      </w:r>
      <w:r w:rsidR="00BF7CC4" w:rsidRPr="007F14F2">
        <w:rPr>
          <w:rFonts w:ascii="Arial" w:hAnsi="Arial" w:cs="Arial"/>
          <w:i/>
          <w:iCs/>
        </w:rPr>
        <w:t xml:space="preserve">non-redacted version for </w:t>
      </w:r>
      <w:r w:rsidR="008519DE" w:rsidRPr="007F14F2">
        <w:rPr>
          <w:rFonts w:ascii="Arial" w:hAnsi="Arial" w:cs="Arial"/>
          <w:i/>
          <w:iCs/>
        </w:rPr>
        <w:t xml:space="preserve">internal </w:t>
      </w:r>
      <w:r w:rsidR="00BF7CC4" w:rsidRPr="007F14F2">
        <w:rPr>
          <w:rFonts w:ascii="Arial" w:hAnsi="Arial" w:cs="Arial"/>
          <w:i/>
          <w:iCs/>
        </w:rPr>
        <w:t>review.</w:t>
      </w:r>
      <w:r w:rsidR="00E35866" w:rsidRPr="007F14F2">
        <w:rPr>
          <w:rFonts w:ascii="Arial" w:hAnsi="Arial" w:cs="Arial"/>
          <w:i/>
          <w:iCs/>
        </w:rPr>
        <w:t xml:space="preserve"> Please contact the Reserve to discuss what information may be allowed to be redacted.</w:t>
      </w:r>
    </w:p>
    <w:p w14:paraId="5357C460" w14:textId="77777777" w:rsidR="005E6BFC" w:rsidRPr="007F14F2" w:rsidRDefault="005E6BFC" w:rsidP="00806617">
      <w:pPr>
        <w:spacing w:after="120"/>
        <w:rPr>
          <w:rFonts w:ascii="Arial" w:hAnsi="Arial" w:cs="Arial"/>
        </w:rPr>
      </w:pPr>
    </w:p>
    <w:tbl>
      <w:tblPr>
        <w:tblStyle w:val="TableGrid"/>
        <w:tblW w:w="0" w:type="auto"/>
        <w:tblLook w:val="04A0" w:firstRow="1" w:lastRow="0" w:firstColumn="1" w:lastColumn="0" w:noHBand="0" w:noVBand="1"/>
      </w:tblPr>
      <w:tblGrid>
        <w:gridCol w:w="4675"/>
        <w:gridCol w:w="4675"/>
      </w:tblGrid>
      <w:tr w:rsidR="007F14F2" w:rsidRPr="007F14F2" w14:paraId="1A781753" w14:textId="77777777" w:rsidTr="0D39A719">
        <w:tc>
          <w:tcPr>
            <w:tcW w:w="4675" w:type="dxa"/>
          </w:tcPr>
          <w:p w14:paraId="60473145" w14:textId="03D8F579" w:rsidR="003C2230" w:rsidRPr="007F14F2" w:rsidRDefault="003C2230" w:rsidP="00806617">
            <w:pPr>
              <w:spacing w:after="120"/>
              <w:rPr>
                <w:rFonts w:ascii="Arial" w:hAnsi="Arial" w:cs="Arial"/>
                <w:b/>
                <w:bCs/>
              </w:rPr>
            </w:pPr>
            <w:r w:rsidRPr="007F14F2">
              <w:rPr>
                <w:rFonts w:ascii="Arial" w:hAnsi="Arial" w:cs="Arial"/>
                <w:b/>
                <w:bCs/>
              </w:rPr>
              <w:t>Account Holder</w:t>
            </w:r>
          </w:p>
        </w:tc>
        <w:tc>
          <w:tcPr>
            <w:tcW w:w="4675" w:type="dxa"/>
          </w:tcPr>
          <w:p w14:paraId="263A0254" w14:textId="7403420B" w:rsidR="003C2230" w:rsidRPr="007F14F2" w:rsidRDefault="003A72FE" w:rsidP="00806617">
            <w:pPr>
              <w:spacing w:after="120"/>
              <w:rPr>
                <w:rFonts w:ascii="Arial" w:hAnsi="Arial" w:cs="Arial"/>
              </w:rPr>
            </w:pPr>
            <w:r w:rsidRPr="007F14F2">
              <w:rPr>
                <w:rFonts w:ascii="Arial" w:hAnsi="Arial" w:cs="Arial"/>
              </w:rPr>
              <w:fldChar w:fldCharType="begin">
                <w:ffData>
                  <w:name w:val="Text1"/>
                  <w:enabled/>
                  <w:calcOnExit w:val="0"/>
                  <w:textInput/>
                </w:ffData>
              </w:fldChar>
            </w:r>
            <w:bookmarkStart w:id="0" w:name="Text1"/>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bookmarkEnd w:id="0"/>
          </w:p>
        </w:tc>
      </w:tr>
      <w:tr w:rsidR="007F14F2" w:rsidRPr="007F14F2" w14:paraId="22E693E0" w14:textId="77777777" w:rsidTr="0D39A719">
        <w:tc>
          <w:tcPr>
            <w:tcW w:w="4675" w:type="dxa"/>
          </w:tcPr>
          <w:p w14:paraId="0C239795" w14:textId="03833FBD" w:rsidR="003C2230" w:rsidRPr="007F14F2" w:rsidRDefault="003C2230" w:rsidP="00806617">
            <w:pPr>
              <w:spacing w:after="120"/>
              <w:rPr>
                <w:rFonts w:ascii="Arial" w:hAnsi="Arial" w:cs="Arial"/>
                <w:b/>
                <w:bCs/>
              </w:rPr>
            </w:pPr>
            <w:r w:rsidRPr="007F14F2">
              <w:rPr>
                <w:rFonts w:ascii="Arial" w:hAnsi="Arial" w:cs="Arial"/>
                <w:b/>
                <w:bCs/>
              </w:rPr>
              <w:t>Project ID and Name</w:t>
            </w:r>
          </w:p>
        </w:tc>
        <w:tc>
          <w:tcPr>
            <w:tcW w:w="4675" w:type="dxa"/>
          </w:tcPr>
          <w:p w14:paraId="4C7AED18" w14:textId="5310BD90" w:rsidR="003C2230" w:rsidRPr="007F14F2" w:rsidRDefault="003A72FE" w:rsidP="00806617">
            <w:pPr>
              <w:spacing w:after="120"/>
              <w:rPr>
                <w:rFonts w:ascii="Arial" w:hAnsi="Arial" w:cs="Arial"/>
              </w:rPr>
            </w:pPr>
            <w:r w:rsidRPr="007F14F2">
              <w:rPr>
                <w:rFonts w:ascii="Arial" w:hAnsi="Arial" w:cs="Arial"/>
              </w:rPr>
              <w:fldChar w:fldCharType="begin">
                <w:ffData>
                  <w:name w:val="Text1"/>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7F14F2" w:rsidRPr="007F14F2" w14:paraId="583CA84F" w14:textId="77777777" w:rsidTr="0D39A719">
        <w:tc>
          <w:tcPr>
            <w:tcW w:w="4675" w:type="dxa"/>
          </w:tcPr>
          <w:p w14:paraId="6D52EAC2" w14:textId="058E07F0" w:rsidR="004D18B9" w:rsidRPr="007F14F2" w:rsidRDefault="004D18B9" w:rsidP="00806617">
            <w:pPr>
              <w:spacing w:after="120"/>
              <w:rPr>
                <w:rFonts w:ascii="Arial" w:hAnsi="Arial" w:cs="Arial"/>
                <w:b/>
                <w:bCs/>
              </w:rPr>
            </w:pPr>
            <w:r w:rsidRPr="007F14F2">
              <w:rPr>
                <w:rFonts w:ascii="Arial" w:hAnsi="Arial" w:cs="Arial"/>
                <w:b/>
                <w:bCs/>
              </w:rPr>
              <w:t>Aggregate ID (if applicable)</w:t>
            </w:r>
          </w:p>
        </w:tc>
        <w:tc>
          <w:tcPr>
            <w:tcW w:w="4675" w:type="dxa"/>
          </w:tcPr>
          <w:p w14:paraId="21050279" w14:textId="30E046EF" w:rsidR="004D18B9" w:rsidRPr="007F14F2" w:rsidRDefault="004D18B9" w:rsidP="00806617">
            <w:pPr>
              <w:spacing w:after="120"/>
              <w:rPr>
                <w:rFonts w:ascii="Arial" w:hAnsi="Arial" w:cs="Arial"/>
              </w:rPr>
            </w:pPr>
            <w:r w:rsidRPr="007F14F2">
              <w:rPr>
                <w:rFonts w:ascii="Arial" w:hAnsi="Arial" w:cs="Arial"/>
              </w:rPr>
              <w:fldChar w:fldCharType="begin">
                <w:ffData>
                  <w:name w:val="Text1"/>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7F14F2" w:rsidRPr="007F14F2" w14:paraId="4AA973E7" w14:textId="77777777" w:rsidTr="0D39A719">
        <w:tc>
          <w:tcPr>
            <w:tcW w:w="4675" w:type="dxa"/>
          </w:tcPr>
          <w:p w14:paraId="02C3D045" w14:textId="0AD35B41" w:rsidR="004D18B9" w:rsidRPr="007F14F2" w:rsidRDefault="004D18B9" w:rsidP="00806617">
            <w:pPr>
              <w:spacing w:after="120"/>
              <w:rPr>
                <w:rFonts w:ascii="Arial" w:hAnsi="Arial" w:cs="Arial"/>
                <w:b/>
                <w:bCs/>
              </w:rPr>
            </w:pPr>
            <w:r w:rsidRPr="007F14F2">
              <w:rPr>
                <w:rFonts w:ascii="Arial" w:hAnsi="Arial" w:cs="Arial"/>
                <w:b/>
                <w:bCs/>
              </w:rPr>
              <w:t>Current Reporting Period Dates</w:t>
            </w:r>
          </w:p>
        </w:tc>
        <w:tc>
          <w:tcPr>
            <w:tcW w:w="4675" w:type="dxa"/>
          </w:tcPr>
          <w:p w14:paraId="2D199D04" w14:textId="3DE0A161" w:rsidR="004D18B9" w:rsidRPr="007F14F2" w:rsidRDefault="004D18B9" w:rsidP="00806617">
            <w:pPr>
              <w:spacing w:after="120"/>
              <w:rPr>
                <w:rFonts w:ascii="Arial" w:hAnsi="Arial" w:cs="Arial"/>
              </w:rPr>
            </w:pPr>
            <w:r w:rsidRPr="007F14F2">
              <w:rPr>
                <w:rFonts w:ascii="Arial" w:hAnsi="Arial" w:cs="Arial"/>
              </w:rPr>
              <w:fldChar w:fldCharType="begin">
                <w:ffData>
                  <w:name w:val="Text1"/>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7F14F2" w:rsidRPr="007F14F2" w14:paraId="5B2FEADD" w14:textId="77777777" w:rsidTr="0D39A719">
        <w:trPr>
          <w:trHeight w:val="300"/>
        </w:trPr>
        <w:tc>
          <w:tcPr>
            <w:tcW w:w="4675" w:type="dxa"/>
          </w:tcPr>
          <w:p w14:paraId="27217D7F" w14:textId="108E5DF7" w:rsidR="004D18B9" w:rsidRPr="007F14F2" w:rsidRDefault="004D18B9" w:rsidP="00806617">
            <w:pPr>
              <w:spacing w:after="120"/>
              <w:rPr>
                <w:rFonts w:ascii="Arial" w:hAnsi="Arial" w:cs="Arial"/>
                <w:b/>
                <w:bCs/>
              </w:rPr>
            </w:pPr>
            <w:r w:rsidRPr="007F14F2">
              <w:rPr>
                <w:rFonts w:ascii="Arial" w:hAnsi="Arial" w:cs="Arial"/>
                <w:b/>
                <w:bCs/>
              </w:rPr>
              <w:t>Protocol Version</w:t>
            </w:r>
          </w:p>
        </w:tc>
        <w:tc>
          <w:tcPr>
            <w:tcW w:w="4675" w:type="dxa"/>
          </w:tcPr>
          <w:p w14:paraId="20887787" w14:textId="00ABDE8F" w:rsidR="004D18B9" w:rsidRPr="007F14F2" w:rsidRDefault="00485E5E" w:rsidP="00806617">
            <w:pPr>
              <w:spacing w:after="120"/>
              <w:rPr>
                <w:rFonts w:ascii="Arial" w:hAnsi="Arial" w:cs="Arial"/>
                <w:noProof/>
              </w:rPr>
            </w:pPr>
            <w:r w:rsidRPr="007F14F2">
              <w:rPr>
                <w:rFonts w:ascii="Arial" w:hAnsi="Arial" w:cs="Arial"/>
              </w:rPr>
              <w:t>U</w:t>
            </w:r>
            <w:r w:rsidR="00CB5C8E">
              <w:rPr>
                <w:rFonts w:ascii="Arial" w:hAnsi="Arial" w:cs="Arial"/>
              </w:rPr>
              <w:t>.</w:t>
            </w:r>
            <w:r w:rsidRPr="007F14F2">
              <w:rPr>
                <w:rFonts w:ascii="Arial" w:hAnsi="Arial" w:cs="Arial"/>
              </w:rPr>
              <w:t>S</w:t>
            </w:r>
            <w:r w:rsidR="00CB5C8E">
              <w:rPr>
                <w:rFonts w:ascii="Arial" w:hAnsi="Arial" w:cs="Arial"/>
              </w:rPr>
              <w:t>.</w:t>
            </w:r>
            <w:r w:rsidRPr="007F14F2">
              <w:rPr>
                <w:rFonts w:ascii="Arial" w:hAnsi="Arial" w:cs="Arial"/>
              </w:rPr>
              <w:t xml:space="preserve"> and Canada Biochar Protocol </w:t>
            </w:r>
            <w:r w:rsidR="00CD0770" w:rsidRPr="007F14F2">
              <w:rPr>
                <w:rFonts w:ascii="Arial" w:hAnsi="Arial" w:cs="Arial"/>
              </w:rPr>
              <w:t>V</w:t>
            </w:r>
            <w:r w:rsidR="004D18B9" w:rsidRPr="007F14F2">
              <w:rPr>
                <w:rFonts w:ascii="Arial" w:hAnsi="Arial" w:cs="Arial"/>
              </w:rPr>
              <w:fldChar w:fldCharType="begin">
                <w:ffData>
                  <w:name w:val="Text1"/>
                  <w:enabled/>
                  <w:calcOnExit w:val="0"/>
                  <w:textInput/>
                </w:ffData>
              </w:fldChar>
            </w:r>
            <w:r w:rsidR="004D18B9" w:rsidRPr="007F14F2">
              <w:rPr>
                <w:rFonts w:ascii="Arial" w:hAnsi="Arial" w:cs="Arial"/>
              </w:rPr>
              <w:instrText xml:space="preserve"> FORMTEXT </w:instrText>
            </w:r>
            <w:r w:rsidR="004D18B9" w:rsidRPr="007F14F2">
              <w:rPr>
                <w:rFonts w:ascii="Arial" w:hAnsi="Arial" w:cs="Arial"/>
              </w:rPr>
            </w:r>
            <w:r w:rsidR="004D18B9" w:rsidRPr="007F14F2">
              <w:rPr>
                <w:rFonts w:ascii="Arial" w:hAnsi="Arial" w:cs="Arial"/>
              </w:rPr>
              <w:fldChar w:fldCharType="separate"/>
            </w:r>
            <w:r w:rsidR="004D18B9" w:rsidRPr="007F14F2">
              <w:rPr>
                <w:rFonts w:ascii="Arial" w:hAnsi="Arial" w:cs="Arial"/>
                <w:noProof/>
              </w:rPr>
              <w:t> </w:t>
            </w:r>
            <w:r w:rsidR="004D18B9" w:rsidRPr="007F14F2">
              <w:rPr>
                <w:rFonts w:ascii="Arial" w:hAnsi="Arial" w:cs="Arial"/>
                <w:noProof/>
              </w:rPr>
              <w:t> </w:t>
            </w:r>
            <w:r w:rsidR="004D18B9" w:rsidRPr="007F14F2">
              <w:rPr>
                <w:rFonts w:ascii="Arial" w:hAnsi="Arial" w:cs="Arial"/>
                <w:noProof/>
              </w:rPr>
              <w:t> </w:t>
            </w:r>
            <w:r w:rsidR="004D18B9" w:rsidRPr="007F14F2">
              <w:rPr>
                <w:rFonts w:ascii="Arial" w:hAnsi="Arial" w:cs="Arial"/>
                <w:noProof/>
              </w:rPr>
              <w:t> </w:t>
            </w:r>
            <w:r w:rsidR="004D18B9" w:rsidRPr="007F14F2">
              <w:rPr>
                <w:rFonts w:ascii="Arial" w:hAnsi="Arial" w:cs="Arial"/>
                <w:noProof/>
              </w:rPr>
              <w:t> </w:t>
            </w:r>
            <w:r w:rsidR="004D18B9" w:rsidRPr="007F14F2">
              <w:rPr>
                <w:rFonts w:ascii="Arial" w:hAnsi="Arial" w:cs="Arial"/>
              </w:rPr>
              <w:fldChar w:fldCharType="end"/>
            </w:r>
          </w:p>
        </w:tc>
      </w:tr>
      <w:tr w:rsidR="007F14F2" w:rsidRPr="007F14F2" w14:paraId="436A13FC" w14:textId="77777777" w:rsidTr="0D39A719">
        <w:tc>
          <w:tcPr>
            <w:tcW w:w="4675" w:type="dxa"/>
          </w:tcPr>
          <w:p w14:paraId="5A3C79A2" w14:textId="481422E6" w:rsidR="004D18B9" w:rsidRPr="007F14F2" w:rsidRDefault="004D18B9" w:rsidP="00806617">
            <w:pPr>
              <w:spacing w:after="120"/>
              <w:rPr>
                <w:rFonts w:ascii="Arial" w:hAnsi="Arial" w:cs="Arial"/>
                <w:b/>
                <w:bCs/>
              </w:rPr>
            </w:pPr>
            <w:r w:rsidRPr="007F14F2">
              <w:rPr>
                <w:rFonts w:ascii="Arial" w:hAnsi="Arial" w:cs="Arial"/>
                <w:b/>
                <w:bCs/>
              </w:rPr>
              <w:t>Claimed CRTs by Vintage</w:t>
            </w:r>
          </w:p>
        </w:tc>
        <w:tc>
          <w:tcPr>
            <w:tcW w:w="4675" w:type="dxa"/>
          </w:tcPr>
          <w:p w14:paraId="5D132B1E" w14:textId="177F8F57" w:rsidR="004D18B9" w:rsidRPr="007F14F2" w:rsidRDefault="004D18B9" w:rsidP="00806617">
            <w:pPr>
              <w:spacing w:after="120"/>
              <w:rPr>
                <w:rFonts w:ascii="Arial" w:hAnsi="Arial" w:cs="Arial"/>
              </w:rPr>
            </w:pPr>
            <w:r w:rsidRPr="007F14F2">
              <w:rPr>
                <w:rFonts w:ascii="Arial" w:hAnsi="Arial" w:cs="Arial"/>
              </w:rPr>
              <w:fldChar w:fldCharType="begin">
                <w:ffData>
                  <w:name w:val="Text1"/>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4D18B9" w:rsidRPr="007F14F2" w14:paraId="7A1A3BB6" w14:textId="77777777" w:rsidTr="0D39A719">
        <w:tc>
          <w:tcPr>
            <w:tcW w:w="4675" w:type="dxa"/>
          </w:tcPr>
          <w:p w14:paraId="3A019922" w14:textId="652CAF77" w:rsidR="004D18B9" w:rsidRPr="007F14F2" w:rsidRDefault="004D18B9" w:rsidP="00806617">
            <w:pPr>
              <w:spacing w:after="120"/>
              <w:rPr>
                <w:rFonts w:ascii="Arial" w:hAnsi="Arial" w:cs="Arial"/>
                <w:b/>
                <w:bCs/>
              </w:rPr>
            </w:pPr>
            <w:r w:rsidRPr="007F14F2">
              <w:rPr>
                <w:rFonts w:ascii="Arial" w:hAnsi="Arial" w:cs="Arial"/>
                <w:b/>
                <w:bCs/>
              </w:rPr>
              <w:t>Date Submitted</w:t>
            </w:r>
          </w:p>
        </w:tc>
        <w:tc>
          <w:tcPr>
            <w:tcW w:w="4675" w:type="dxa"/>
          </w:tcPr>
          <w:p w14:paraId="6A5C82FE" w14:textId="68FE113D" w:rsidR="004D18B9" w:rsidRPr="007F14F2" w:rsidRDefault="004D18B9" w:rsidP="00806617">
            <w:pPr>
              <w:spacing w:after="120"/>
              <w:rPr>
                <w:rFonts w:ascii="Arial" w:hAnsi="Arial" w:cs="Arial"/>
              </w:rPr>
            </w:pPr>
            <w:r w:rsidRPr="007F14F2">
              <w:rPr>
                <w:rFonts w:ascii="Arial" w:hAnsi="Arial" w:cs="Arial"/>
              </w:rPr>
              <w:fldChar w:fldCharType="begin">
                <w:ffData>
                  <w:name w:val="Text1"/>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bl>
    <w:p w14:paraId="7766A494" w14:textId="79CAD07E" w:rsidR="003A72FE" w:rsidRPr="007F14F2" w:rsidRDefault="003A72FE" w:rsidP="00806617">
      <w:pPr>
        <w:spacing w:after="120"/>
        <w:rPr>
          <w:rFonts w:ascii="Arial" w:hAnsi="Arial" w:cs="Arial"/>
        </w:rPr>
      </w:pPr>
    </w:p>
    <w:p w14:paraId="0B91F759" w14:textId="6E2322FC" w:rsidR="00916C1D" w:rsidRPr="007F14F2" w:rsidRDefault="003A72FE" w:rsidP="00806617">
      <w:pPr>
        <w:spacing w:after="120"/>
        <w:rPr>
          <w:rFonts w:ascii="Arial" w:hAnsi="Arial" w:cs="Arial"/>
        </w:rPr>
      </w:pPr>
      <w:r w:rsidRPr="007F14F2">
        <w:rPr>
          <w:rFonts w:ascii="Arial" w:hAnsi="Arial" w:cs="Arial"/>
        </w:rPr>
        <w:br w:type="page"/>
      </w:r>
    </w:p>
    <w:p w14:paraId="3376B952" w14:textId="20C64C97" w:rsidR="00191480" w:rsidRPr="007F14F2" w:rsidRDefault="00191480" w:rsidP="00806617">
      <w:pPr>
        <w:pStyle w:val="Heading1"/>
        <w:numPr>
          <w:ilvl w:val="0"/>
          <w:numId w:val="3"/>
        </w:numPr>
        <w:spacing w:after="120"/>
        <w:rPr>
          <w:rFonts w:cs="Arial"/>
        </w:rPr>
      </w:pPr>
      <w:bookmarkStart w:id="1" w:name="_Toc164854874"/>
      <w:r w:rsidRPr="007F14F2">
        <w:rPr>
          <w:rFonts w:cs="Arial"/>
        </w:rPr>
        <w:lastRenderedPageBreak/>
        <w:t xml:space="preserve">Project </w:t>
      </w:r>
      <w:r w:rsidR="001B46F1">
        <w:rPr>
          <w:rFonts w:cs="Arial"/>
        </w:rPr>
        <w:t>Description</w:t>
      </w:r>
      <w:bookmarkEnd w:id="1"/>
    </w:p>
    <w:p w14:paraId="73F5026C" w14:textId="218F1DBE" w:rsidR="005F4223" w:rsidRPr="007F14F2" w:rsidRDefault="008712FD" w:rsidP="00806617">
      <w:pPr>
        <w:pStyle w:val="Heading2"/>
        <w:numPr>
          <w:ilvl w:val="1"/>
          <w:numId w:val="3"/>
        </w:numPr>
        <w:spacing w:after="120"/>
        <w:rPr>
          <w:rFonts w:cs="Arial"/>
        </w:rPr>
      </w:pPr>
      <w:bookmarkStart w:id="2" w:name="_Toc164854875"/>
      <w:r w:rsidRPr="007F14F2">
        <w:rPr>
          <w:rFonts w:cs="Arial"/>
        </w:rPr>
        <w:t xml:space="preserve">Project </w:t>
      </w:r>
      <w:r w:rsidR="001B46F1">
        <w:rPr>
          <w:rFonts w:cs="Arial"/>
        </w:rPr>
        <w:t>Description</w:t>
      </w:r>
      <w:bookmarkEnd w:id="2"/>
    </w:p>
    <w:p w14:paraId="43CEEDCD" w14:textId="3CBF6604" w:rsidR="007A484E" w:rsidRPr="00F6102D" w:rsidRDefault="009E0A93" w:rsidP="00806617">
      <w:pPr>
        <w:spacing w:after="120"/>
        <w:rPr>
          <w:rFonts w:ascii="Arial" w:hAnsi="Arial" w:cs="Arial"/>
          <w:i/>
          <w:color w:val="808080" w:themeColor="background1" w:themeShade="80"/>
        </w:rPr>
      </w:pPr>
      <w:r w:rsidRPr="00F6102D">
        <w:rPr>
          <w:rFonts w:ascii="Arial" w:hAnsi="Arial" w:cs="Arial"/>
          <w:i/>
          <w:color w:val="808080" w:themeColor="background1" w:themeShade="80"/>
        </w:rPr>
        <w:t xml:space="preserve">Provide a </w:t>
      </w:r>
      <w:r w:rsidR="00980802" w:rsidRPr="00F6102D">
        <w:rPr>
          <w:rFonts w:ascii="Arial" w:hAnsi="Arial" w:cs="Arial"/>
          <w:i/>
          <w:color w:val="808080" w:themeColor="background1" w:themeShade="80"/>
        </w:rPr>
        <w:t xml:space="preserve">general </w:t>
      </w:r>
      <w:r w:rsidRPr="00F6102D">
        <w:rPr>
          <w:rFonts w:ascii="Arial" w:hAnsi="Arial" w:cs="Arial"/>
          <w:i/>
          <w:color w:val="808080" w:themeColor="background1" w:themeShade="80"/>
        </w:rPr>
        <w:t xml:space="preserve">description of </w:t>
      </w:r>
      <w:r w:rsidR="00980802" w:rsidRPr="00F6102D">
        <w:rPr>
          <w:rFonts w:ascii="Arial" w:hAnsi="Arial" w:cs="Arial"/>
          <w:i/>
          <w:color w:val="808080" w:themeColor="background1" w:themeShade="80"/>
        </w:rPr>
        <w:t>the project</w:t>
      </w:r>
      <w:r w:rsidR="001B46F1" w:rsidRPr="00F6102D">
        <w:rPr>
          <w:rFonts w:ascii="Arial" w:hAnsi="Arial" w:cs="Arial"/>
          <w:i/>
          <w:color w:val="808080" w:themeColor="background1" w:themeShade="80"/>
        </w:rPr>
        <w:t>.</w:t>
      </w:r>
      <w:r w:rsidR="00170CD5" w:rsidRPr="00F6102D">
        <w:rPr>
          <w:rFonts w:ascii="Arial" w:hAnsi="Arial" w:cs="Arial"/>
          <w:i/>
          <w:color w:val="808080" w:themeColor="background1" w:themeShade="80"/>
        </w:rPr>
        <w:t xml:space="preserve"> </w:t>
      </w:r>
    </w:p>
    <w:p w14:paraId="35D5EC6A" w14:textId="0E67EBD4" w:rsidR="00E20A90" w:rsidRPr="007F14F2" w:rsidRDefault="00626F8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4B43A776" w14:textId="66614630" w:rsidR="008712FD" w:rsidRPr="007F14F2" w:rsidRDefault="001F3C5D" w:rsidP="00806617">
      <w:pPr>
        <w:pStyle w:val="Heading2"/>
        <w:numPr>
          <w:ilvl w:val="1"/>
          <w:numId w:val="3"/>
        </w:numPr>
        <w:spacing w:after="120"/>
        <w:rPr>
          <w:rFonts w:cs="Arial"/>
        </w:rPr>
      </w:pPr>
      <w:bookmarkStart w:id="3" w:name="_Toc164854876"/>
      <w:r w:rsidRPr="007F14F2">
        <w:rPr>
          <w:rFonts w:cs="Arial"/>
        </w:rPr>
        <w:t>Project Developer</w:t>
      </w:r>
      <w:bookmarkEnd w:id="3"/>
    </w:p>
    <w:p w14:paraId="2833C9EF" w14:textId="79FB1C72" w:rsidR="001F3C5D" w:rsidRPr="00F6102D" w:rsidRDefault="00FB4E0E" w:rsidP="00806617">
      <w:pPr>
        <w:spacing w:after="120"/>
        <w:rPr>
          <w:rFonts w:ascii="Arial" w:hAnsi="Arial" w:cs="Arial"/>
          <w:i/>
          <w:color w:val="808080" w:themeColor="background1" w:themeShade="80"/>
        </w:rPr>
      </w:pPr>
      <w:r w:rsidRPr="00F6102D">
        <w:rPr>
          <w:rFonts w:ascii="Arial" w:hAnsi="Arial" w:cs="Arial"/>
          <w:i/>
          <w:color w:val="808080" w:themeColor="background1" w:themeShade="80"/>
        </w:rPr>
        <w:t xml:space="preserve">List the </w:t>
      </w:r>
      <w:r w:rsidR="00AF7829" w:rsidRPr="00F6102D">
        <w:rPr>
          <w:rFonts w:ascii="Arial" w:hAnsi="Arial" w:cs="Arial"/>
          <w:i/>
          <w:color w:val="808080" w:themeColor="background1" w:themeShade="80"/>
        </w:rPr>
        <w:t>p</w:t>
      </w:r>
      <w:r w:rsidR="00096A07" w:rsidRPr="00F6102D">
        <w:rPr>
          <w:rFonts w:ascii="Arial" w:hAnsi="Arial" w:cs="Arial"/>
          <w:i/>
          <w:color w:val="808080" w:themeColor="background1" w:themeShade="80"/>
        </w:rPr>
        <w:t xml:space="preserve">roject </w:t>
      </w:r>
      <w:r w:rsidR="00AF7829" w:rsidRPr="00F6102D">
        <w:rPr>
          <w:rFonts w:ascii="Arial" w:hAnsi="Arial" w:cs="Arial"/>
          <w:i/>
          <w:color w:val="808080" w:themeColor="background1" w:themeShade="80"/>
        </w:rPr>
        <w:t>d</w:t>
      </w:r>
      <w:r w:rsidR="00096A07" w:rsidRPr="00F6102D">
        <w:rPr>
          <w:rFonts w:ascii="Arial" w:hAnsi="Arial" w:cs="Arial"/>
          <w:i/>
          <w:color w:val="808080" w:themeColor="background1" w:themeShade="80"/>
        </w:rPr>
        <w:t>eveloper</w:t>
      </w:r>
      <w:r w:rsidR="00AA248D" w:rsidRPr="00F6102D">
        <w:rPr>
          <w:rFonts w:ascii="Arial" w:hAnsi="Arial" w:cs="Arial"/>
          <w:i/>
          <w:color w:val="808080" w:themeColor="background1" w:themeShade="80"/>
        </w:rPr>
        <w:t xml:space="preserve">, i.e., the </w:t>
      </w:r>
      <w:r w:rsidRPr="00F6102D">
        <w:rPr>
          <w:rFonts w:ascii="Arial" w:hAnsi="Arial" w:cs="Arial"/>
          <w:i/>
          <w:color w:val="808080" w:themeColor="background1" w:themeShade="80"/>
        </w:rPr>
        <w:t>entit</w:t>
      </w:r>
      <w:r w:rsidR="00AA248D" w:rsidRPr="00F6102D">
        <w:rPr>
          <w:rFonts w:ascii="Arial" w:hAnsi="Arial" w:cs="Arial"/>
          <w:i/>
          <w:color w:val="808080" w:themeColor="background1" w:themeShade="80"/>
        </w:rPr>
        <w:t>y who will have ownership of the CRTs</w:t>
      </w:r>
      <w:r w:rsidR="00042F06" w:rsidRPr="00F6102D">
        <w:rPr>
          <w:rFonts w:ascii="Arial" w:hAnsi="Arial" w:cs="Arial"/>
          <w:i/>
          <w:color w:val="808080" w:themeColor="background1" w:themeShade="80"/>
        </w:rPr>
        <w:t xml:space="preserve"> and who will </w:t>
      </w:r>
      <w:r w:rsidR="00452D90" w:rsidRPr="00F6102D">
        <w:rPr>
          <w:rFonts w:ascii="Arial" w:hAnsi="Arial" w:cs="Arial"/>
          <w:i/>
          <w:color w:val="808080" w:themeColor="background1" w:themeShade="80"/>
        </w:rPr>
        <w:t xml:space="preserve">sign the Attestation of Title. If the </w:t>
      </w:r>
      <w:r w:rsidR="00AF7829" w:rsidRPr="00F6102D">
        <w:rPr>
          <w:rFonts w:ascii="Arial" w:hAnsi="Arial" w:cs="Arial"/>
          <w:i/>
          <w:color w:val="808080" w:themeColor="background1" w:themeShade="80"/>
        </w:rPr>
        <w:t>p</w:t>
      </w:r>
      <w:r w:rsidR="008654FF" w:rsidRPr="00F6102D">
        <w:rPr>
          <w:rFonts w:ascii="Arial" w:hAnsi="Arial" w:cs="Arial"/>
          <w:i/>
          <w:color w:val="808080" w:themeColor="background1" w:themeShade="80"/>
        </w:rPr>
        <w:t xml:space="preserve">roject </w:t>
      </w:r>
      <w:r w:rsidR="00AF7829" w:rsidRPr="00F6102D">
        <w:rPr>
          <w:rFonts w:ascii="Arial" w:hAnsi="Arial" w:cs="Arial"/>
          <w:i/>
          <w:color w:val="808080" w:themeColor="background1" w:themeShade="80"/>
        </w:rPr>
        <w:t>d</w:t>
      </w:r>
      <w:r w:rsidR="008654FF" w:rsidRPr="00F6102D">
        <w:rPr>
          <w:rFonts w:ascii="Arial" w:hAnsi="Arial" w:cs="Arial"/>
          <w:i/>
          <w:color w:val="808080" w:themeColor="background1" w:themeShade="80"/>
        </w:rPr>
        <w:t xml:space="preserve">eveloper is not the </w:t>
      </w:r>
      <w:r w:rsidR="000204D4" w:rsidRPr="00F6102D">
        <w:rPr>
          <w:rFonts w:ascii="Arial" w:hAnsi="Arial" w:cs="Arial"/>
          <w:i/>
          <w:color w:val="808080" w:themeColor="background1" w:themeShade="80"/>
        </w:rPr>
        <w:t>b</w:t>
      </w:r>
      <w:r w:rsidR="008654FF" w:rsidRPr="00F6102D">
        <w:rPr>
          <w:rFonts w:ascii="Arial" w:hAnsi="Arial" w:cs="Arial"/>
          <w:i/>
          <w:color w:val="808080" w:themeColor="background1" w:themeShade="80"/>
        </w:rPr>
        <w:t xml:space="preserve">iochar </w:t>
      </w:r>
      <w:r w:rsidR="000204D4" w:rsidRPr="00F6102D">
        <w:rPr>
          <w:rFonts w:ascii="Arial" w:hAnsi="Arial" w:cs="Arial"/>
          <w:i/>
          <w:color w:val="808080" w:themeColor="background1" w:themeShade="80"/>
        </w:rPr>
        <w:t>p</w:t>
      </w:r>
      <w:r w:rsidR="008654FF" w:rsidRPr="00F6102D">
        <w:rPr>
          <w:rFonts w:ascii="Arial" w:hAnsi="Arial" w:cs="Arial"/>
          <w:i/>
          <w:color w:val="808080" w:themeColor="background1" w:themeShade="80"/>
        </w:rPr>
        <w:t xml:space="preserve">roducer, </w:t>
      </w:r>
      <w:r w:rsidR="009416E3" w:rsidRPr="00F6102D">
        <w:rPr>
          <w:rFonts w:ascii="Arial" w:hAnsi="Arial" w:cs="Arial"/>
          <w:i/>
          <w:color w:val="808080" w:themeColor="background1" w:themeShade="80"/>
        </w:rPr>
        <w:t xml:space="preserve">explain </w:t>
      </w:r>
      <w:r w:rsidR="005467B1" w:rsidRPr="00F6102D">
        <w:rPr>
          <w:rFonts w:ascii="Arial" w:hAnsi="Arial" w:cs="Arial"/>
          <w:i/>
          <w:color w:val="808080" w:themeColor="background1" w:themeShade="80"/>
        </w:rPr>
        <w:t>what agreements are in place transferring credit ownership</w:t>
      </w:r>
      <w:r w:rsidR="00C96174" w:rsidRPr="00F6102D">
        <w:rPr>
          <w:rFonts w:ascii="Arial" w:hAnsi="Arial" w:cs="Arial"/>
          <w:i/>
          <w:color w:val="808080" w:themeColor="background1" w:themeShade="80"/>
        </w:rPr>
        <w:t xml:space="preserve"> from the </w:t>
      </w:r>
      <w:r w:rsidR="000204D4" w:rsidRPr="00F6102D">
        <w:rPr>
          <w:rFonts w:ascii="Arial" w:hAnsi="Arial" w:cs="Arial"/>
          <w:i/>
          <w:color w:val="808080" w:themeColor="background1" w:themeShade="80"/>
        </w:rPr>
        <w:t>b</w:t>
      </w:r>
      <w:r w:rsidR="00C96174" w:rsidRPr="00F6102D">
        <w:rPr>
          <w:rFonts w:ascii="Arial" w:hAnsi="Arial" w:cs="Arial"/>
          <w:i/>
          <w:color w:val="808080" w:themeColor="background1" w:themeShade="80"/>
        </w:rPr>
        <w:t xml:space="preserve">iochar </w:t>
      </w:r>
      <w:r w:rsidR="000204D4" w:rsidRPr="00F6102D">
        <w:rPr>
          <w:rFonts w:ascii="Arial" w:hAnsi="Arial" w:cs="Arial"/>
          <w:i/>
          <w:color w:val="808080" w:themeColor="background1" w:themeShade="80"/>
        </w:rPr>
        <w:t>p</w:t>
      </w:r>
      <w:r w:rsidR="00C96174" w:rsidRPr="00F6102D">
        <w:rPr>
          <w:rFonts w:ascii="Arial" w:hAnsi="Arial" w:cs="Arial"/>
          <w:i/>
          <w:color w:val="808080" w:themeColor="background1" w:themeShade="80"/>
        </w:rPr>
        <w:t>roducer</w:t>
      </w:r>
      <w:r w:rsidR="00F84D78" w:rsidRPr="00F6102D">
        <w:rPr>
          <w:rFonts w:ascii="Arial" w:hAnsi="Arial" w:cs="Arial"/>
          <w:i/>
          <w:color w:val="808080" w:themeColor="background1" w:themeShade="80"/>
        </w:rPr>
        <w:t>.</w:t>
      </w:r>
      <w:r w:rsidR="00951612" w:rsidRPr="00F6102D">
        <w:rPr>
          <w:rFonts w:ascii="Arial" w:hAnsi="Arial" w:cs="Arial"/>
          <w:i/>
          <w:color w:val="808080" w:themeColor="background1" w:themeShade="80"/>
        </w:rPr>
        <w:t xml:space="preserve"> Also describe any technical consultants or other entities with a material interest in the CRTs. </w:t>
      </w:r>
    </w:p>
    <w:p w14:paraId="3DCCA8A2" w14:textId="4BE89F99" w:rsidR="00E20A90" w:rsidRPr="007F14F2" w:rsidRDefault="00626F8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5A45B0FD" w14:textId="7C7D77C4" w:rsidR="001F3C5D" w:rsidRPr="007F14F2" w:rsidRDefault="00E75B31" w:rsidP="00806617">
      <w:pPr>
        <w:pStyle w:val="Heading1"/>
        <w:numPr>
          <w:ilvl w:val="0"/>
          <w:numId w:val="3"/>
        </w:numPr>
        <w:spacing w:after="120"/>
        <w:rPr>
          <w:rFonts w:cs="Arial"/>
        </w:rPr>
      </w:pPr>
      <w:bookmarkStart w:id="4" w:name="_Toc164854877"/>
      <w:r w:rsidRPr="007F14F2">
        <w:rPr>
          <w:rFonts w:cs="Arial"/>
        </w:rPr>
        <w:t xml:space="preserve">Project </w:t>
      </w:r>
      <w:r w:rsidR="00804727" w:rsidRPr="007F14F2">
        <w:rPr>
          <w:rFonts w:cs="Arial"/>
        </w:rPr>
        <w:t>Eligibility</w:t>
      </w:r>
      <w:bookmarkEnd w:id="4"/>
    </w:p>
    <w:p w14:paraId="0895371A" w14:textId="6AAEA9E5" w:rsidR="00804727" w:rsidRPr="007F14F2" w:rsidRDefault="00804727" w:rsidP="00806617">
      <w:pPr>
        <w:pStyle w:val="Heading2"/>
        <w:numPr>
          <w:ilvl w:val="1"/>
          <w:numId w:val="3"/>
        </w:numPr>
        <w:spacing w:after="120"/>
        <w:rPr>
          <w:rFonts w:cs="Arial"/>
        </w:rPr>
      </w:pPr>
      <w:bookmarkStart w:id="5" w:name="_Toc164854878"/>
      <w:r w:rsidRPr="007F14F2">
        <w:rPr>
          <w:rFonts w:cs="Arial"/>
        </w:rPr>
        <w:t>Project Location</w:t>
      </w:r>
      <w:bookmarkEnd w:id="5"/>
    </w:p>
    <w:p w14:paraId="08549D13" w14:textId="5C54EFB2" w:rsidR="00F05FDC" w:rsidRPr="00F6102D" w:rsidRDefault="007F57CB" w:rsidP="00806617">
      <w:pPr>
        <w:spacing w:after="120"/>
        <w:rPr>
          <w:rFonts w:ascii="Arial" w:hAnsi="Arial" w:cs="Arial"/>
          <w:b/>
          <w:i/>
          <w:color w:val="808080" w:themeColor="background1" w:themeShade="80"/>
        </w:rPr>
      </w:pPr>
      <w:r w:rsidRPr="00F6102D">
        <w:rPr>
          <w:rFonts w:ascii="Arial" w:hAnsi="Arial" w:cs="Arial"/>
          <w:i/>
          <w:color w:val="808080" w:themeColor="background1" w:themeShade="80"/>
        </w:rPr>
        <w:t>Provide the project location</w:t>
      </w:r>
      <w:r w:rsidR="0087591C" w:rsidRPr="00F6102D">
        <w:rPr>
          <w:rFonts w:ascii="Arial" w:hAnsi="Arial" w:cs="Arial"/>
          <w:i/>
          <w:color w:val="808080" w:themeColor="background1" w:themeShade="80"/>
        </w:rPr>
        <w:t xml:space="preserve"> for all phases of the project (feedstock acquisition, biochar production, and biochar end-use</w:t>
      </w:r>
      <w:r w:rsidR="00C524A4" w:rsidRPr="00F6102D">
        <w:rPr>
          <w:rFonts w:ascii="Arial" w:hAnsi="Arial" w:cs="Arial"/>
          <w:i/>
          <w:color w:val="808080" w:themeColor="background1" w:themeShade="80"/>
        </w:rPr>
        <w:t>)</w:t>
      </w:r>
      <w:r w:rsidR="0062398C" w:rsidRPr="00F6102D">
        <w:rPr>
          <w:rFonts w:ascii="Arial" w:hAnsi="Arial" w:cs="Arial"/>
          <w:i/>
          <w:color w:val="808080" w:themeColor="background1" w:themeShade="80"/>
        </w:rPr>
        <w:t>.</w:t>
      </w:r>
    </w:p>
    <w:p w14:paraId="6ED7581F" w14:textId="4F9C838A" w:rsidR="00E20A90" w:rsidRPr="007F14F2" w:rsidRDefault="00626F8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72AA4B0D" w14:textId="305F8CCD" w:rsidR="007F57CB" w:rsidRPr="007F14F2" w:rsidRDefault="00BE537B" w:rsidP="00806617">
      <w:pPr>
        <w:pStyle w:val="Heading2"/>
        <w:numPr>
          <w:ilvl w:val="1"/>
          <w:numId w:val="3"/>
        </w:numPr>
        <w:spacing w:after="120"/>
        <w:rPr>
          <w:rFonts w:cs="Arial"/>
        </w:rPr>
      </w:pPr>
      <w:bookmarkStart w:id="6" w:name="_Toc164854879"/>
      <w:r w:rsidRPr="007F14F2">
        <w:rPr>
          <w:rFonts w:cs="Arial"/>
        </w:rPr>
        <w:t>Project Start Date</w:t>
      </w:r>
      <w:bookmarkEnd w:id="6"/>
    </w:p>
    <w:p w14:paraId="362427A2" w14:textId="085B0BA4" w:rsidR="0091419A" w:rsidRPr="00F6102D" w:rsidRDefault="004E79B1" w:rsidP="00806617">
      <w:pPr>
        <w:spacing w:after="120"/>
        <w:rPr>
          <w:rFonts w:ascii="Arial" w:hAnsi="Arial" w:cs="Arial"/>
          <w:color w:val="808080" w:themeColor="background1" w:themeShade="80"/>
        </w:rPr>
      </w:pPr>
      <w:r w:rsidRPr="00F6102D">
        <w:rPr>
          <w:rFonts w:ascii="Arial" w:hAnsi="Arial" w:cs="Arial"/>
          <w:i/>
          <w:color w:val="808080" w:themeColor="background1" w:themeShade="80"/>
        </w:rPr>
        <w:t>S</w:t>
      </w:r>
      <w:r w:rsidR="003E70ED" w:rsidRPr="00F6102D">
        <w:rPr>
          <w:rFonts w:ascii="Arial" w:hAnsi="Arial" w:cs="Arial"/>
          <w:i/>
          <w:color w:val="808080" w:themeColor="background1" w:themeShade="80"/>
        </w:rPr>
        <w:t>tate the project start date and describe what action denotes the start date</w:t>
      </w:r>
      <w:r w:rsidR="000F7359" w:rsidRPr="00F6102D">
        <w:rPr>
          <w:rFonts w:ascii="Arial" w:hAnsi="Arial" w:cs="Arial"/>
          <w:i/>
          <w:color w:val="808080" w:themeColor="background1" w:themeShade="80"/>
        </w:rPr>
        <w:t xml:space="preserve"> (see </w:t>
      </w:r>
      <w:r w:rsidR="000204D4" w:rsidRPr="00F6102D">
        <w:rPr>
          <w:rFonts w:ascii="Arial" w:hAnsi="Arial" w:cs="Arial"/>
          <w:i/>
          <w:color w:val="808080" w:themeColor="background1" w:themeShade="80"/>
        </w:rPr>
        <w:t>S</w:t>
      </w:r>
      <w:r w:rsidR="000F7359" w:rsidRPr="00F6102D">
        <w:rPr>
          <w:rFonts w:ascii="Arial" w:hAnsi="Arial" w:cs="Arial"/>
          <w:i/>
          <w:color w:val="808080" w:themeColor="background1" w:themeShade="80"/>
        </w:rPr>
        <w:t xml:space="preserve">ection 3.2 of the </w:t>
      </w:r>
      <w:r w:rsidR="004A5949">
        <w:rPr>
          <w:rFonts w:ascii="Arial" w:hAnsi="Arial" w:cs="Arial"/>
          <w:i/>
          <w:iCs/>
          <w:color w:val="808080" w:themeColor="background1" w:themeShade="80"/>
        </w:rPr>
        <w:t>P</w:t>
      </w:r>
      <w:r w:rsidR="000F7359" w:rsidRPr="00F6102D">
        <w:rPr>
          <w:rFonts w:ascii="Arial" w:hAnsi="Arial" w:cs="Arial"/>
          <w:i/>
          <w:iCs/>
          <w:color w:val="808080" w:themeColor="background1" w:themeShade="80"/>
        </w:rPr>
        <w:t>rotocol</w:t>
      </w:r>
      <w:r w:rsidR="000F7359" w:rsidRPr="00F6102D">
        <w:rPr>
          <w:rFonts w:ascii="Arial" w:hAnsi="Arial" w:cs="Arial"/>
          <w:i/>
          <w:color w:val="808080" w:themeColor="background1" w:themeShade="80"/>
        </w:rPr>
        <w:t xml:space="preserve"> for start date eligibility). </w:t>
      </w:r>
    </w:p>
    <w:p w14:paraId="2152E462" w14:textId="1232FDDA" w:rsidR="00E20A90" w:rsidRPr="007F14F2" w:rsidRDefault="00626F8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noProof/>
        </w:rPr>
        <w:t> </w:t>
      </w:r>
      <w:r w:rsidRPr="007F14F2">
        <w:rPr>
          <w:noProof/>
        </w:rPr>
        <w:t> </w:t>
      </w:r>
      <w:r w:rsidRPr="007F14F2">
        <w:rPr>
          <w:noProof/>
        </w:rPr>
        <w:t> </w:t>
      </w:r>
      <w:r w:rsidRPr="007F14F2">
        <w:rPr>
          <w:noProof/>
        </w:rPr>
        <w:t> </w:t>
      </w:r>
      <w:r w:rsidRPr="007F14F2">
        <w:rPr>
          <w:noProof/>
        </w:rPr>
        <w:t> </w:t>
      </w:r>
      <w:r w:rsidRPr="007F14F2">
        <w:rPr>
          <w:rFonts w:ascii="Arial" w:hAnsi="Arial" w:cs="Arial"/>
        </w:rPr>
        <w:fldChar w:fldCharType="end"/>
      </w:r>
    </w:p>
    <w:p w14:paraId="1E22393D" w14:textId="17B88087" w:rsidR="00D22E2B" w:rsidRPr="007F14F2" w:rsidRDefault="00D22E2B" w:rsidP="00806617">
      <w:pPr>
        <w:pStyle w:val="Heading2"/>
        <w:numPr>
          <w:ilvl w:val="1"/>
          <w:numId w:val="3"/>
        </w:numPr>
        <w:spacing w:after="120"/>
        <w:rPr>
          <w:rFonts w:cs="Arial"/>
        </w:rPr>
      </w:pPr>
      <w:bookmarkStart w:id="7" w:name="_Toc164854880"/>
      <w:r w:rsidRPr="007F14F2">
        <w:rPr>
          <w:rFonts w:cs="Arial"/>
        </w:rPr>
        <w:t>Project Crediting Period</w:t>
      </w:r>
      <w:bookmarkEnd w:id="7"/>
    </w:p>
    <w:p w14:paraId="18A9B7CD" w14:textId="488F609B" w:rsidR="00E20A90" w:rsidRPr="007F14F2" w:rsidRDefault="005C1CBC" w:rsidP="00806617">
      <w:pPr>
        <w:spacing w:after="120"/>
        <w:rPr>
          <w:rFonts w:ascii="Arial" w:hAnsi="Arial" w:cs="Arial"/>
        </w:rPr>
      </w:pPr>
      <w:r w:rsidRPr="007F14F2">
        <w:rPr>
          <w:rFonts w:ascii="Arial" w:hAnsi="Arial" w:cs="Arial"/>
        </w:rPr>
        <w:fldChar w:fldCharType="begin">
          <w:ffData>
            <w:name w:val="Text4"/>
            <w:enabled/>
            <w:calcOnExit w:val="0"/>
            <w:textInput/>
          </w:ffData>
        </w:fldChar>
      </w:r>
      <w:bookmarkStart w:id="8" w:name="Text4"/>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noProof/>
        </w:rPr>
        <w:t> </w:t>
      </w:r>
      <w:r w:rsidRPr="007F14F2">
        <w:rPr>
          <w:noProof/>
        </w:rPr>
        <w:t> </w:t>
      </w:r>
      <w:r w:rsidRPr="007F14F2">
        <w:rPr>
          <w:noProof/>
        </w:rPr>
        <w:t> </w:t>
      </w:r>
      <w:r w:rsidRPr="007F14F2">
        <w:rPr>
          <w:noProof/>
        </w:rPr>
        <w:t> </w:t>
      </w:r>
      <w:r w:rsidRPr="007F14F2">
        <w:rPr>
          <w:noProof/>
        </w:rPr>
        <w:t> </w:t>
      </w:r>
      <w:r w:rsidRPr="007F14F2">
        <w:rPr>
          <w:rFonts w:ascii="Arial" w:hAnsi="Arial" w:cs="Arial"/>
        </w:rPr>
        <w:fldChar w:fldCharType="end"/>
      </w:r>
      <w:bookmarkEnd w:id="8"/>
      <w:r w:rsidRPr="007F14F2">
        <w:rPr>
          <w:rFonts w:ascii="Arial" w:hAnsi="Arial" w:cs="Arial"/>
        </w:rPr>
        <w:t xml:space="preserve"> to </w:t>
      </w:r>
      <w:r w:rsidRPr="007F14F2">
        <w:rPr>
          <w:rFonts w:ascii="Arial" w:hAnsi="Arial" w:cs="Arial"/>
        </w:rPr>
        <w:fldChar w:fldCharType="begin">
          <w:ffData>
            <w:name w:val="Text5"/>
            <w:enabled/>
            <w:calcOnExit w:val="0"/>
            <w:textInput/>
          </w:ffData>
        </w:fldChar>
      </w:r>
      <w:bookmarkStart w:id="9" w:name="Text5"/>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noProof/>
        </w:rPr>
        <w:t> </w:t>
      </w:r>
      <w:r w:rsidRPr="007F14F2">
        <w:rPr>
          <w:noProof/>
        </w:rPr>
        <w:t> </w:t>
      </w:r>
      <w:r w:rsidRPr="007F14F2">
        <w:rPr>
          <w:noProof/>
        </w:rPr>
        <w:t> </w:t>
      </w:r>
      <w:r w:rsidRPr="007F14F2">
        <w:rPr>
          <w:noProof/>
        </w:rPr>
        <w:t> </w:t>
      </w:r>
      <w:r w:rsidRPr="007F14F2">
        <w:rPr>
          <w:noProof/>
        </w:rPr>
        <w:t> </w:t>
      </w:r>
      <w:r w:rsidRPr="007F14F2">
        <w:rPr>
          <w:rFonts w:ascii="Arial" w:hAnsi="Arial" w:cs="Arial"/>
        </w:rPr>
        <w:fldChar w:fldCharType="end"/>
      </w:r>
      <w:bookmarkEnd w:id="9"/>
    </w:p>
    <w:p w14:paraId="4998605F" w14:textId="1C743B42" w:rsidR="00F651D5" w:rsidRPr="007F14F2" w:rsidRDefault="00E75B31" w:rsidP="00806617">
      <w:pPr>
        <w:pStyle w:val="Heading2"/>
        <w:numPr>
          <w:ilvl w:val="1"/>
          <w:numId w:val="3"/>
        </w:numPr>
        <w:spacing w:after="120"/>
        <w:rPr>
          <w:rFonts w:cs="Arial"/>
        </w:rPr>
      </w:pPr>
      <w:bookmarkStart w:id="10" w:name="_Toc164854882"/>
      <w:r w:rsidRPr="007F14F2">
        <w:rPr>
          <w:rFonts w:cs="Arial"/>
        </w:rPr>
        <w:t>Additionality</w:t>
      </w:r>
      <w:bookmarkEnd w:id="10"/>
    </w:p>
    <w:p w14:paraId="626E46C9" w14:textId="6335027D" w:rsidR="00767EC3" w:rsidRPr="007F14F2" w:rsidRDefault="00767EC3" w:rsidP="00806617">
      <w:pPr>
        <w:pStyle w:val="Heading3"/>
        <w:numPr>
          <w:ilvl w:val="2"/>
          <w:numId w:val="3"/>
        </w:numPr>
        <w:spacing w:after="120"/>
        <w:rPr>
          <w:rFonts w:cs="Arial"/>
        </w:rPr>
      </w:pPr>
      <w:bookmarkStart w:id="11" w:name="_Toc164854883"/>
      <w:r w:rsidRPr="007F14F2">
        <w:rPr>
          <w:rFonts w:cs="Arial"/>
        </w:rPr>
        <w:t>Performance Standard Tes</w:t>
      </w:r>
      <w:r w:rsidR="00FE6F0C" w:rsidRPr="007F14F2">
        <w:rPr>
          <w:rFonts w:cs="Arial"/>
        </w:rPr>
        <w:t>t</w:t>
      </w:r>
      <w:bookmarkEnd w:id="11"/>
      <w:r w:rsidR="00B3660D">
        <w:rPr>
          <w:rFonts w:cs="Arial"/>
        </w:rPr>
        <w:t xml:space="preserve"> </w:t>
      </w:r>
      <w:r w:rsidR="00FE6F0C" w:rsidRPr="007F14F2">
        <w:rPr>
          <w:rFonts w:cs="Arial"/>
        </w:rPr>
        <w:t>—</w:t>
      </w:r>
      <w:r w:rsidR="00B3660D">
        <w:rPr>
          <w:rFonts w:cs="Arial"/>
        </w:rPr>
        <w:t xml:space="preserve"> </w:t>
      </w:r>
      <w:r w:rsidR="00DE3C63">
        <w:rPr>
          <w:rFonts w:cs="Arial"/>
        </w:rPr>
        <w:t>Biomass</w:t>
      </w:r>
      <w:r w:rsidR="00B3660D">
        <w:rPr>
          <w:rFonts w:cs="Arial"/>
        </w:rPr>
        <w:t xml:space="preserve"> Acquisition</w:t>
      </w:r>
    </w:p>
    <w:p w14:paraId="194E23C4" w14:textId="6E901D14" w:rsidR="00CB159B" w:rsidRPr="00F6102D" w:rsidRDefault="00395C09" w:rsidP="00806617">
      <w:pPr>
        <w:spacing w:after="120"/>
        <w:rPr>
          <w:rFonts w:ascii="Arial" w:hAnsi="Arial" w:cs="Arial"/>
          <w:color w:val="808080" w:themeColor="background1" w:themeShade="80"/>
        </w:rPr>
      </w:pPr>
      <w:r w:rsidRPr="00F6102D">
        <w:rPr>
          <w:rFonts w:ascii="Arial" w:hAnsi="Arial" w:cs="Arial"/>
          <w:i/>
          <w:color w:val="808080" w:themeColor="background1" w:themeShade="80"/>
        </w:rPr>
        <w:t>Describe</w:t>
      </w:r>
      <w:r w:rsidR="00545FCA" w:rsidRPr="00F6102D">
        <w:rPr>
          <w:rFonts w:ascii="Arial" w:hAnsi="Arial" w:cs="Arial"/>
          <w:i/>
          <w:color w:val="808080" w:themeColor="background1" w:themeShade="80"/>
        </w:rPr>
        <w:t xml:space="preserve"> how the </w:t>
      </w:r>
      <w:r w:rsidR="00B377B8" w:rsidRPr="00F6102D">
        <w:rPr>
          <w:rFonts w:ascii="Arial" w:hAnsi="Arial" w:cs="Arial"/>
          <w:i/>
          <w:color w:val="808080" w:themeColor="background1" w:themeShade="80"/>
        </w:rPr>
        <w:t>project feedstock</w:t>
      </w:r>
      <w:r w:rsidR="001C63E4" w:rsidRPr="00F6102D">
        <w:rPr>
          <w:rFonts w:ascii="Arial" w:hAnsi="Arial" w:cs="Arial"/>
          <w:i/>
          <w:color w:val="808080" w:themeColor="background1" w:themeShade="80"/>
        </w:rPr>
        <w:t>(s)</w:t>
      </w:r>
      <w:r w:rsidR="00B377B8" w:rsidRPr="00F6102D">
        <w:rPr>
          <w:rFonts w:ascii="Arial" w:hAnsi="Arial" w:cs="Arial"/>
          <w:i/>
          <w:color w:val="808080" w:themeColor="background1" w:themeShade="80"/>
        </w:rPr>
        <w:t xml:space="preserve"> </w:t>
      </w:r>
      <w:proofErr w:type="gramStart"/>
      <w:r w:rsidR="00B377B8" w:rsidRPr="00F6102D">
        <w:rPr>
          <w:rFonts w:ascii="Arial" w:hAnsi="Arial" w:cs="Arial"/>
          <w:i/>
          <w:color w:val="808080" w:themeColor="background1" w:themeShade="80"/>
        </w:rPr>
        <w:t>pass</w:t>
      </w:r>
      <w:proofErr w:type="gramEnd"/>
      <w:r w:rsidR="00B377B8" w:rsidRPr="00F6102D">
        <w:rPr>
          <w:rFonts w:ascii="Arial" w:hAnsi="Arial" w:cs="Arial"/>
          <w:i/>
          <w:color w:val="808080" w:themeColor="background1" w:themeShade="80"/>
        </w:rPr>
        <w:t xml:space="preserve"> the </w:t>
      </w:r>
      <w:r w:rsidR="009F2F0B" w:rsidRPr="00F6102D">
        <w:rPr>
          <w:rFonts w:ascii="Arial" w:hAnsi="Arial" w:cs="Arial"/>
          <w:i/>
          <w:color w:val="808080" w:themeColor="background1" w:themeShade="80"/>
        </w:rPr>
        <w:t>P</w:t>
      </w:r>
      <w:r w:rsidR="00B377B8" w:rsidRPr="00F6102D">
        <w:rPr>
          <w:rFonts w:ascii="Arial" w:hAnsi="Arial" w:cs="Arial"/>
          <w:i/>
          <w:color w:val="808080" w:themeColor="background1" w:themeShade="80"/>
        </w:rPr>
        <w:t xml:space="preserve">erformance </w:t>
      </w:r>
      <w:r w:rsidR="009F2F0B" w:rsidRPr="00F6102D">
        <w:rPr>
          <w:rFonts w:ascii="Arial" w:hAnsi="Arial" w:cs="Arial"/>
          <w:i/>
          <w:color w:val="808080" w:themeColor="background1" w:themeShade="80"/>
        </w:rPr>
        <w:t>S</w:t>
      </w:r>
      <w:r w:rsidR="00B377B8" w:rsidRPr="00F6102D">
        <w:rPr>
          <w:rFonts w:ascii="Arial" w:hAnsi="Arial" w:cs="Arial"/>
          <w:i/>
          <w:color w:val="808080" w:themeColor="background1" w:themeShade="80"/>
        </w:rPr>
        <w:t xml:space="preserve">tandard </w:t>
      </w:r>
      <w:r w:rsidR="009F2F0B" w:rsidRPr="00F6102D">
        <w:rPr>
          <w:rFonts w:ascii="Arial" w:hAnsi="Arial" w:cs="Arial"/>
          <w:i/>
          <w:color w:val="808080" w:themeColor="background1" w:themeShade="80"/>
        </w:rPr>
        <w:t>T</w:t>
      </w:r>
      <w:r w:rsidR="00B377B8" w:rsidRPr="00F6102D">
        <w:rPr>
          <w:rFonts w:ascii="Arial" w:hAnsi="Arial" w:cs="Arial"/>
          <w:i/>
          <w:color w:val="808080" w:themeColor="background1" w:themeShade="80"/>
        </w:rPr>
        <w:t>est</w:t>
      </w:r>
      <w:r w:rsidR="004E1789" w:rsidRPr="00F6102D">
        <w:rPr>
          <w:rFonts w:ascii="Arial" w:hAnsi="Arial" w:cs="Arial"/>
          <w:i/>
          <w:color w:val="808080" w:themeColor="background1" w:themeShade="80"/>
        </w:rPr>
        <w:t>, as described in</w:t>
      </w:r>
      <w:r w:rsidR="00B377B8" w:rsidRPr="00F6102D">
        <w:rPr>
          <w:rFonts w:ascii="Arial" w:hAnsi="Arial" w:cs="Arial"/>
          <w:i/>
          <w:color w:val="808080" w:themeColor="background1" w:themeShade="80"/>
        </w:rPr>
        <w:t xml:space="preserve"> </w:t>
      </w:r>
      <w:r w:rsidR="00F90B11" w:rsidRPr="00F6102D">
        <w:rPr>
          <w:rFonts w:ascii="Arial" w:hAnsi="Arial" w:cs="Arial"/>
          <w:i/>
          <w:color w:val="808080" w:themeColor="background1" w:themeShade="80"/>
        </w:rPr>
        <w:t>S</w:t>
      </w:r>
      <w:r w:rsidR="00B377B8" w:rsidRPr="00F6102D">
        <w:rPr>
          <w:rFonts w:ascii="Arial" w:hAnsi="Arial" w:cs="Arial"/>
          <w:i/>
          <w:color w:val="808080" w:themeColor="background1" w:themeShade="80"/>
        </w:rPr>
        <w:t>ection 3.4.1.1</w:t>
      </w:r>
      <w:r w:rsidR="00B84D1E" w:rsidRPr="00F6102D">
        <w:rPr>
          <w:rFonts w:ascii="Arial" w:hAnsi="Arial" w:cs="Arial"/>
          <w:i/>
          <w:color w:val="808080" w:themeColor="background1" w:themeShade="80"/>
        </w:rPr>
        <w:t xml:space="preserve"> of the </w:t>
      </w:r>
      <w:r w:rsidR="00AE3318">
        <w:rPr>
          <w:rFonts w:ascii="Arial" w:hAnsi="Arial" w:cs="Arial"/>
          <w:i/>
          <w:iCs/>
          <w:color w:val="808080" w:themeColor="background1" w:themeShade="80"/>
        </w:rPr>
        <w:t>P</w:t>
      </w:r>
      <w:r w:rsidR="00B84D1E" w:rsidRPr="00F6102D">
        <w:rPr>
          <w:rFonts w:ascii="Arial" w:hAnsi="Arial" w:cs="Arial"/>
          <w:i/>
          <w:iCs/>
          <w:color w:val="808080" w:themeColor="background1" w:themeShade="80"/>
        </w:rPr>
        <w:t>rotocol</w:t>
      </w:r>
      <w:r w:rsidR="008C1550" w:rsidRPr="00F6102D">
        <w:rPr>
          <w:rFonts w:ascii="Arial" w:hAnsi="Arial" w:cs="Arial"/>
          <w:i/>
          <w:iCs/>
          <w:color w:val="808080" w:themeColor="background1" w:themeShade="80"/>
        </w:rPr>
        <w:t>.</w:t>
      </w:r>
      <w:r w:rsidR="008C1550" w:rsidRPr="00F6102D">
        <w:rPr>
          <w:rFonts w:ascii="Arial" w:hAnsi="Arial" w:cs="Arial"/>
          <w:i/>
          <w:color w:val="808080" w:themeColor="background1" w:themeShade="80"/>
        </w:rPr>
        <w:t xml:space="preserve"> Note that</w:t>
      </w:r>
      <w:r w:rsidR="00B84D1E" w:rsidRPr="00F6102D">
        <w:rPr>
          <w:rFonts w:ascii="Arial" w:hAnsi="Arial" w:cs="Arial"/>
          <w:i/>
          <w:color w:val="808080" w:themeColor="background1" w:themeShade="80"/>
        </w:rPr>
        <w:t xml:space="preserve"> separate requirements </w:t>
      </w:r>
      <w:r w:rsidR="00AB7C56" w:rsidRPr="00F6102D">
        <w:rPr>
          <w:rFonts w:ascii="Arial" w:hAnsi="Arial" w:cs="Arial"/>
          <w:i/>
          <w:color w:val="808080" w:themeColor="background1" w:themeShade="80"/>
        </w:rPr>
        <w:t xml:space="preserve">are specified </w:t>
      </w:r>
      <w:r w:rsidR="00B84D1E" w:rsidRPr="00F6102D">
        <w:rPr>
          <w:rFonts w:ascii="Arial" w:hAnsi="Arial" w:cs="Arial"/>
          <w:i/>
          <w:color w:val="808080" w:themeColor="background1" w:themeShade="80"/>
        </w:rPr>
        <w:t>for purpose</w:t>
      </w:r>
      <w:r w:rsidR="008C44C1" w:rsidRPr="00F6102D">
        <w:rPr>
          <w:rFonts w:ascii="Arial" w:hAnsi="Arial" w:cs="Arial"/>
          <w:i/>
          <w:color w:val="808080" w:themeColor="background1" w:themeShade="80"/>
        </w:rPr>
        <w:t>-</w:t>
      </w:r>
      <w:r w:rsidR="00B84D1E" w:rsidRPr="00F6102D">
        <w:rPr>
          <w:rFonts w:ascii="Arial" w:hAnsi="Arial" w:cs="Arial"/>
          <w:i/>
          <w:color w:val="808080" w:themeColor="background1" w:themeShade="80"/>
        </w:rPr>
        <w:t xml:space="preserve">grown </w:t>
      </w:r>
      <w:r w:rsidR="008C44C1" w:rsidRPr="00F6102D">
        <w:rPr>
          <w:rFonts w:ascii="Arial" w:hAnsi="Arial" w:cs="Arial"/>
          <w:i/>
          <w:color w:val="808080" w:themeColor="background1" w:themeShade="80"/>
        </w:rPr>
        <w:t>biomass</w:t>
      </w:r>
      <w:r w:rsidR="00B84D1E" w:rsidRPr="00F6102D">
        <w:rPr>
          <w:rFonts w:ascii="Arial" w:hAnsi="Arial" w:cs="Arial"/>
          <w:i/>
          <w:color w:val="808080" w:themeColor="background1" w:themeShade="80"/>
        </w:rPr>
        <w:t xml:space="preserve"> versus by-product/residual feedstock. </w:t>
      </w:r>
    </w:p>
    <w:p w14:paraId="763E3A75" w14:textId="5A8E1F28" w:rsidR="00AB0D57" w:rsidRPr="007F14F2" w:rsidRDefault="000A2E0F" w:rsidP="00806617">
      <w:pPr>
        <w:spacing w:after="120"/>
        <w:ind w:left="144"/>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noProof/>
        </w:rPr>
        <w:t> </w:t>
      </w:r>
      <w:r w:rsidRPr="007F14F2">
        <w:rPr>
          <w:noProof/>
        </w:rPr>
        <w:t> </w:t>
      </w:r>
      <w:r w:rsidRPr="007F14F2">
        <w:rPr>
          <w:noProof/>
        </w:rPr>
        <w:t> </w:t>
      </w:r>
      <w:r w:rsidRPr="007F14F2">
        <w:rPr>
          <w:noProof/>
        </w:rPr>
        <w:t> </w:t>
      </w:r>
      <w:r w:rsidRPr="007F14F2">
        <w:rPr>
          <w:noProof/>
        </w:rPr>
        <w:t> </w:t>
      </w:r>
      <w:r w:rsidRPr="007F14F2">
        <w:rPr>
          <w:rFonts w:ascii="Arial" w:hAnsi="Arial" w:cs="Arial"/>
        </w:rPr>
        <w:fldChar w:fldCharType="end"/>
      </w:r>
    </w:p>
    <w:p w14:paraId="24C1A2A6" w14:textId="746EDA80" w:rsidR="00B337AC" w:rsidRPr="007F14F2" w:rsidRDefault="00B337AC" w:rsidP="00806617">
      <w:pPr>
        <w:pStyle w:val="Heading3"/>
        <w:numPr>
          <w:ilvl w:val="2"/>
          <w:numId w:val="3"/>
        </w:numPr>
        <w:spacing w:after="120"/>
        <w:rPr>
          <w:rFonts w:cs="Arial"/>
        </w:rPr>
      </w:pPr>
      <w:bookmarkStart w:id="12" w:name="_Toc164854884"/>
      <w:r w:rsidRPr="007F14F2">
        <w:rPr>
          <w:rFonts w:cs="Arial"/>
        </w:rPr>
        <w:t>Performance Standard Test</w:t>
      </w:r>
      <w:bookmarkEnd w:id="12"/>
      <w:r w:rsidR="00B3660D">
        <w:rPr>
          <w:rFonts w:cs="Arial"/>
        </w:rPr>
        <w:t xml:space="preserve"> </w:t>
      </w:r>
      <w:r w:rsidR="00FE6F0C" w:rsidRPr="007F14F2">
        <w:rPr>
          <w:rFonts w:cs="Arial"/>
        </w:rPr>
        <w:t>—</w:t>
      </w:r>
      <w:r w:rsidR="00B3660D">
        <w:rPr>
          <w:rFonts w:cs="Arial"/>
        </w:rPr>
        <w:t xml:space="preserve"> B</w:t>
      </w:r>
      <w:r w:rsidR="00FE6F0C" w:rsidRPr="007F14F2">
        <w:rPr>
          <w:rFonts w:cs="Arial"/>
        </w:rPr>
        <w:t xml:space="preserve">iochar </w:t>
      </w:r>
      <w:r w:rsidR="00B3660D">
        <w:rPr>
          <w:rFonts w:cs="Arial"/>
        </w:rPr>
        <w:t>P</w:t>
      </w:r>
      <w:r w:rsidR="00FE6F0C" w:rsidRPr="007F14F2">
        <w:rPr>
          <w:rFonts w:cs="Arial"/>
        </w:rPr>
        <w:t>roduction</w:t>
      </w:r>
    </w:p>
    <w:p w14:paraId="589EAD4B" w14:textId="3496A0A6" w:rsidR="00430501" w:rsidRPr="00F6102D" w:rsidRDefault="00395C09" w:rsidP="00806617">
      <w:pPr>
        <w:spacing w:after="120"/>
        <w:rPr>
          <w:rFonts w:ascii="Arial" w:hAnsi="Arial" w:cs="Arial"/>
          <w:i/>
          <w:color w:val="808080" w:themeColor="background1" w:themeShade="80"/>
        </w:rPr>
      </w:pPr>
      <w:r w:rsidRPr="00F6102D">
        <w:rPr>
          <w:rFonts w:ascii="Arial" w:hAnsi="Arial" w:cs="Arial"/>
          <w:i/>
          <w:color w:val="808080" w:themeColor="background1" w:themeShade="80"/>
        </w:rPr>
        <w:t xml:space="preserve">Describe how the </w:t>
      </w:r>
      <w:r w:rsidR="000F6BF2" w:rsidRPr="00F6102D">
        <w:rPr>
          <w:rFonts w:ascii="Arial" w:hAnsi="Arial" w:cs="Arial"/>
          <w:i/>
          <w:color w:val="808080" w:themeColor="background1" w:themeShade="80"/>
        </w:rPr>
        <w:t>project</w:t>
      </w:r>
      <w:r w:rsidRPr="00F6102D">
        <w:rPr>
          <w:rFonts w:ascii="Arial" w:hAnsi="Arial" w:cs="Arial"/>
          <w:i/>
          <w:color w:val="808080" w:themeColor="background1" w:themeShade="80"/>
        </w:rPr>
        <w:t xml:space="preserve"> passes the </w:t>
      </w:r>
      <w:r w:rsidR="000F6BF2" w:rsidRPr="00F6102D">
        <w:rPr>
          <w:rFonts w:ascii="Arial" w:hAnsi="Arial" w:cs="Arial"/>
          <w:i/>
          <w:color w:val="808080" w:themeColor="background1" w:themeShade="80"/>
        </w:rPr>
        <w:t>P</w:t>
      </w:r>
      <w:r w:rsidRPr="00F6102D">
        <w:rPr>
          <w:rFonts w:ascii="Arial" w:hAnsi="Arial" w:cs="Arial"/>
          <w:i/>
          <w:color w:val="808080" w:themeColor="background1" w:themeShade="80"/>
        </w:rPr>
        <w:t xml:space="preserve">erformance </w:t>
      </w:r>
      <w:r w:rsidR="000F6BF2" w:rsidRPr="00F6102D">
        <w:rPr>
          <w:rFonts w:ascii="Arial" w:hAnsi="Arial" w:cs="Arial"/>
          <w:i/>
          <w:color w:val="808080" w:themeColor="background1" w:themeShade="80"/>
        </w:rPr>
        <w:t>S</w:t>
      </w:r>
      <w:r w:rsidRPr="00F6102D">
        <w:rPr>
          <w:rFonts w:ascii="Arial" w:hAnsi="Arial" w:cs="Arial"/>
          <w:i/>
          <w:color w:val="808080" w:themeColor="background1" w:themeShade="80"/>
        </w:rPr>
        <w:t xml:space="preserve">tandard </w:t>
      </w:r>
      <w:r w:rsidR="000F6BF2" w:rsidRPr="00F6102D">
        <w:rPr>
          <w:rFonts w:ascii="Arial" w:hAnsi="Arial" w:cs="Arial"/>
          <w:i/>
          <w:color w:val="808080" w:themeColor="background1" w:themeShade="80"/>
        </w:rPr>
        <w:t>T</w:t>
      </w:r>
      <w:r w:rsidRPr="00F6102D">
        <w:rPr>
          <w:rFonts w:ascii="Arial" w:hAnsi="Arial" w:cs="Arial"/>
          <w:i/>
          <w:color w:val="808080" w:themeColor="background1" w:themeShade="80"/>
        </w:rPr>
        <w:t xml:space="preserve">est </w:t>
      </w:r>
      <w:r w:rsidR="000F6BF2" w:rsidRPr="00F6102D">
        <w:rPr>
          <w:rFonts w:ascii="Arial" w:hAnsi="Arial" w:cs="Arial"/>
          <w:i/>
          <w:color w:val="808080" w:themeColor="background1" w:themeShade="80"/>
        </w:rPr>
        <w:t xml:space="preserve">for </w:t>
      </w:r>
      <w:r w:rsidR="003B2E02" w:rsidRPr="00F6102D">
        <w:rPr>
          <w:rFonts w:ascii="Arial" w:hAnsi="Arial" w:cs="Arial"/>
          <w:i/>
          <w:color w:val="808080" w:themeColor="background1" w:themeShade="80"/>
        </w:rPr>
        <w:t>biochar production</w:t>
      </w:r>
      <w:r w:rsidR="000F6BF2" w:rsidRPr="00F6102D">
        <w:rPr>
          <w:rFonts w:ascii="Arial" w:hAnsi="Arial" w:cs="Arial"/>
          <w:i/>
          <w:color w:val="808080" w:themeColor="background1" w:themeShade="80"/>
        </w:rPr>
        <w:t>, as described in S</w:t>
      </w:r>
      <w:r w:rsidRPr="00F6102D">
        <w:rPr>
          <w:rFonts w:ascii="Arial" w:hAnsi="Arial" w:cs="Arial"/>
          <w:i/>
          <w:color w:val="808080" w:themeColor="background1" w:themeShade="80"/>
        </w:rPr>
        <w:t>ection 3.4.1.</w:t>
      </w:r>
      <w:r w:rsidR="00DE79F5" w:rsidRPr="00F6102D">
        <w:rPr>
          <w:rFonts w:ascii="Arial" w:hAnsi="Arial" w:cs="Arial"/>
          <w:i/>
          <w:color w:val="808080" w:themeColor="background1" w:themeShade="80"/>
        </w:rPr>
        <w:t>2</w:t>
      </w:r>
      <w:r w:rsidRPr="00F6102D">
        <w:rPr>
          <w:rFonts w:ascii="Arial" w:hAnsi="Arial" w:cs="Arial"/>
          <w:i/>
          <w:color w:val="808080" w:themeColor="background1" w:themeShade="80"/>
        </w:rPr>
        <w:t xml:space="preserve"> of the </w:t>
      </w:r>
      <w:r w:rsidR="00AE3318">
        <w:rPr>
          <w:rFonts w:ascii="Arial" w:hAnsi="Arial" w:cs="Arial"/>
          <w:i/>
          <w:iCs/>
          <w:color w:val="808080" w:themeColor="background1" w:themeShade="80"/>
        </w:rPr>
        <w:t>P</w:t>
      </w:r>
      <w:r w:rsidRPr="00F6102D">
        <w:rPr>
          <w:rFonts w:ascii="Arial" w:hAnsi="Arial" w:cs="Arial"/>
          <w:i/>
          <w:iCs/>
          <w:color w:val="808080" w:themeColor="background1" w:themeShade="80"/>
        </w:rPr>
        <w:t>rotocol</w:t>
      </w:r>
      <w:r w:rsidR="00B42E64" w:rsidRPr="00F6102D">
        <w:rPr>
          <w:rFonts w:ascii="Arial" w:hAnsi="Arial" w:cs="Arial"/>
          <w:i/>
          <w:iCs/>
          <w:color w:val="808080" w:themeColor="background1" w:themeShade="80"/>
        </w:rPr>
        <w:t>.</w:t>
      </w:r>
      <w:r w:rsidR="00B42E64" w:rsidRPr="00F6102D">
        <w:rPr>
          <w:rFonts w:ascii="Arial" w:hAnsi="Arial" w:cs="Arial"/>
          <w:i/>
          <w:color w:val="808080" w:themeColor="background1" w:themeShade="80"/>
        </w:rPr>
        <w:t xml:space="preserve"> Include information on historical </w:t>
      </w:r>
      <w:r w:rsidR="00874D06" w:rsidRPr="00F6102D">
        <w:rPr>
          <w:rFonts w:ascii="Arial" w:hAnsi="Arial" w:cs="Arial"/>
          <w:i/>
          <w:color w:val="808080" w:themeColor="background1" w:themeShade="80"/>
        </w:rPr>
        <w:t>production if applicable</w:t>
      </w:r>
      <w:r w:rsidR="000F6BF2" w:rsidRPr="00F6102D">
        <w:rPr>
          <w:rFonts w:ascii="Arial" w:hAnsi="Arial" w:cs="Arial"/>
          <w:i/>
          <w:color w:val="808080" w:themeColor="background1" w:themeShade="80"/>
        </w:rPr>
        <w:t>,</w:t>
      </w:r>
      <w:r w:rsidR="00874D06" w:rsidRPr="00F6102D">
        <w:rPr>
          <w:rFonts w:ascii="Arial" w:hAnsi="Arial" w:cs="Arial"/>
          <w:i/>
          <w:color w:val="808080" w:themeColor="background1" w:themeShade="80"/>
        </w:rPr>
        <w:t xml:space="preserve"> such </w:t>
      </w:r>
      <w:r w:rsidR="000F6BF2" w:rsidRPr="00F6102D">
        <w:rPr>
          <w:rFonts w:ascii="Arial" w:hAnsi="Arial" w:cs="Arial"/>
          <w:i/>
          <w:color w:val="808080" w:themeColor="background1" w:themeShade="80"/>
        </w:rPr>
        <w:t>as</w:t>
      </w:r>
      <w:r w:rsidR="00874D06" w:rsidRPr="00F6102D">
        <w:rPr>
          <w:rFonts w:ascii="Arial" w:hAnsi="Arial" w:cs="Arial"/>
          <w:i/>
          <w:color w:val="808080" w:themeColor="background1" w:themeShade="80"/>
        </w:rPr>
        <w:t xml:space="preserve"> </w:t>
      </w:r>
      <w:r w:rsidR="00B1285E" w:rsidRPr="00F6102D">
        <w:rPr>
          <w:rFonts w:ascii="Arial" w:hAnsi="Arial" w:cs="Arial"/>
          <w:i/>
          <w:color w:val="808080" w:themeColor="background1" w:themeShade="80"/>
        </w:rPr>
        <w:t xml:space="preserve">when historical production began and how historic production levels will be </w:t>
      </w:r>
      <w:r w:rsidR="00E91DFD" w:rsidRPr="00F6102D">
        <w:rPr>
          <w:rFonts w:ascii="Arial" w:hAnsi="Arial" w:cs="Arial"/>
          <w:i/>
          <w:color w:val="808080" w:themeColor="background1" w:themeShade="80"/>
        </w:rPr>
        <w:t>considered when determining the amount of biochar reported for</w:t>
      </w:r>
      <w:r w:rsidR="00B1285E" w:rsidRPr="00F6102D">
        <w:rPr>
          <w:rFonts w:ascii="Arial" w:hAnsi="Arial" w:cs="Arial"/>
          <w:i/>
          <w:color w:val="808080" w:themeColor="background1" w:themeShade="80"/>
        </w:rPr>
        <w:t xml:space="preserve"> project quantification. </w:t>
      </w:r>
      <w:r w:rsidR="00E507EB" w:rsidRPr="00F6102D">
        <w:rPr>
          <w:rFonts w:ascii="Arial" w:hAnsi="Arial" w:cs="Arial"/>
          <w:i/>
          <w:color w:val="808080" w:themeColor="background1" w:themeShade="80"/>
        </w:rPr>
        <w:t>For projects employing mobile equipment, describe whether the use of such equipment is part of a preexisting effort</w:t>
      </w:r>
      <w:r w:rsidR="00BB2581" w:rsidRPr="00F6102D">
        <w:rPr>
          <w:rFonts w:ascii="Arial" w:hAnsi="Arial" w:cs="Arial"/>
          <w:i/>
          <w:color w:val="808080" w:themeColor="background1" w:themeShade="80"/>
        </w:rPr>
        <w:t>.</w:t>
      </w:r>
    </w:p>
    <w:p w14:paraId="3CEEA4AE" w14:textId="1D3014E7" w:rsidR="00B337AC" w:rsidRPr="007F14F2" w:rsidRDefault="00395C09" w:rsidP="00806617">
      <w:pPr>
        <w:spacing w:after="120"/>
        <w:rPr>
          <w:rFonts w:ascii="Arial" w:hAnsi="Arial" w:cs="Arial"/>
        </w:rPr>
      </w:pPr>
      <w:r w:rsidRPr="007F14F2">
        <w:rPr>
          <w:rFonts w:ascii="Arial" w:hAnsi="Arial" w:cs="Arial"/>
          <w:i/>
          <w:iCs/>
        </w:rPr>
        <w:lastRenderedPageBreak/>
        <w:t xml:space="preserve"> </w:t>
      </w:r>
      <w:r w:rsidR="00B337AC" w:rsidRPr="007F14F2">
        <w:rPr>
          <w:rFonts w:ascii="Arial" w:hAnsi="Arial" w:cs="Arial"/>
        </w:rPr>
        <w:fldChar w:fldCharType="begin">
          <w:ffData>
            <w:name w:val="Text5"/>
            <w:enabled/>
            <w:calcOnExit w:val="0"/>
            <w:textInput/>
          </w:ffData>
        </w:fldChar>
      </w:r>
      <w:r w:rsidR="00B337AC" w:rsidRPr="007F14F2">
        <w:rPr>
          <w:rFonts w:ascii="Arial" w:hAnsi="Arial" w:cs="Arial"/>
        </w:rPr>
        <w:instrText xml:space="preserve"> FORMTEXT </w:instrText>
      </w:r>
      <w:r w:rsidR="00B337AC" w:rsidRPr="007F14F2">
        <w:rPr>
          <w:rFonts w:ascii="Arial" w:hAnsi="Arial" w:cs="Arial"/>
        </w:rPr>
      </w:r>
      <w:r w:rsidR="00B337AC" w:rsidRPr="007F14F2">
        <w:rPr>
          <w:rFonts w:ascii="Arial" w:hAnsi="Arial" w:cs="Arial"/>
        </w:rPr>
        <w:fldChar w:fldCharType="separate"/>
      </w:r>
      <w:r w:rsidR="00B337AC" w:rsidRPr="007F14F2">
        <w:rPr>
          <w:noProof/>
        </w:rPr>
        <w:t> </w:t>
      </w:r>
      <w:r w:rsidR="00B337AC" w:rsidRPr="007F14F2">
        <w:rPr>
          <w:noProof/>
        </w:rPr>
        <w:t> </w:t>
      </w:r>
      <w:r w:rsidR="00B337AC" w:rsidRPr="007F14F2">
        <w:rPr>
          <w:noProof/>
        </w:rPr>
        <w:t> </w:t>
      </w:r>
      <w:r w:rsidR="00B337AC" w:rsidRPr="007F14F2">
        <w:rPr>
          <w:noProof/>
        </w:rPr>
        <w:t> </w:t>
      </w:r>
      <w:r w:rsidR="00B337AC" w:rsidRPr="007F14F2">
        <w:rPr>
          <w:noProof/>
        </w:rPr>
        <w:t> </w:t>
      </w:r>
      <w:r w:rsidR="00B337AC" w:rsidRPr="007F14F2">
        <w:rPr>
          <w:rFonts w:ascii="Arial" w:hAnsi="Arial" w:cs="Arial"/>
        </w:rPr>
        <w:fldChar w:fldCharType="end"/>
      </w:r>
    </w:p>
    <w:p w14:paraId="1F1EE090" w14:textId="11E9F99F" w:rsidR="00B337AC" w:rsidRPr="007F14F2" w:rsidRDefault="00B337AC" w:rsidP="00806617">
      <w:pPr>
        <w:pStyle w:val="Heading3"/>
        <w:numPr>
          <w:ilvl w:val="2"/>
          <w:numId w:val="3"/>
        </w:numPr>
        <w:spacing w:after="120"/>
        <w:rPr>
          <w:rFonts w:cs="Arial"/>
        </w:rPr>
      </w:pPr>
      <w:bookmarkStart w:id="13" w:name="_Toc164854885"/>
      <w:r w:rsidRPr="007F14F2">
        <w:rPr>
          <w:rFonts w:cs="Arial"/>
        </w:rPr>
        <w:t>Performance Standard Test</w:t>
      </w:r>
      <w:bookmarkEnd w:id="13"/>
      <w:r w:rsidR="00DE3C63">
        <w:rPr>
          <w:rFonts w:cs="Arial"/>
        </w:rPr>
        <w:t xml:space="preserve"> </w:t>
      </w:r>
      <w:r w:rsidR="00FE6F0C" w:rsidRPr="007F14F2">
        <w:rPr>
          <w:rFonts w:cs="Arial"/>
        </w:rPr>
        <w:t>—</w:t>
      </w:r>
      <w:r w:rsidR="00DE3C63">
        <w:rPr>
          <w:rFonts w:cs="Arial"/>
        </w:rPr>
        <w:t xml:space="preserve"> </w:t>
      </w:r>
      <w:r w:rsidR="00C93091">
        <w:rPr>
          <w:rFonts w:cs="Arial"/>
        </w:rPr>
        <w:t>Biochar Application</w:t>
      </w:r>
    </w:p>
    <w:p w14:paraId="2D642902" w14:textId="064FE5E7" w:rsidR="00E244CA" w:rsidRPr="00EF6BCE" w:rsidRDefault="00E244CA" w:rsidP="00806617">
      <w:pPr>
        <w:spacing w:after="120"/>
        <w:rPr>
          <w:rFonts w:ascii="Arial" w:hAnsi="Arial" w:cs="Arial"/>
          <w:i/>
          <w:color w:val="808080" w:themeColor="background1" w:themeShade="80"/>
        </w:rPr>
      </w:pPr>
      <w:r w:rsidRPr="00EF6BCE">
        <w:rPr>
          <w:rFonts w:ascii="Arial" w:hAnsi="Arial" w:cs="Arial"/>
          <w:i/>
          <w:color w:val="808080" w:themeColor="background1" w:themeShade="80"/>
        </w:rPr>
        <w:t>Describe how the biochar end</w:t>
      </w:r>
      <w:r w:rsidR="00C93091" w:rsidRPr="00EF6BCE">
        <w:rPr>
          <w:rFonts w:ascii="Arial" w:hAnsi="Arial" w:cs="Arial"/>
          <w:i/>
          <w:color w:val="808080" w:themeColor="background1" w:themeShade="80"/>
        </w:rPr>
        <w:t xml:space="preserve"> </w:t>
      </w:r>
      <w:r w:rsidRPr="00EF6BCE">
        <w:rPr>
          <w:rFonts w:ascii="Arial" w:hAnsi="Arial" w:cs="Arial"/>
          <w:i/>
          <w:color w:val="808080" w:themeColor="background1" w:themeShade="80"/>
        </w:rPr>
        <w:t>use</w:t>
      </w:r>
      <w:r w:rsidR="00C93091" w:rsidRPr="00EF6BCE">
        <w:rPr>
          <w:rFonts w:ascii="Arial" w:hAnsi="Arial" w:cs="Arial"/>
          <w:i/>
          <w:color w:val="808080" w:themeColor="background1" w:themeShade="80"/>
        </w:rPr>
        <w:t>(s)</w:t>
      </w:r>
      <w:r w:rsidR="0031757E" w:rsidRPr="00EF6BCE">
        <w:rPr>
          <w:rFonts w:ascii="Arial" w:hAnsi="Arial" w:cs="Arial"/>
          <w:i/>
          <w:color w:val="808080" w:themeColor="background1" w:themeShade="80"/>
        </w:rPr>
        <w:t xml:space="preserve"> under</w:t>
      </w:r>
      <w:r w:rsidRPr="00EF6BCE">
        <w:rPr>
          <w:rFonts w:ascii="Arial" w:hAnsi="Arial" w:cs="Arial"/>
          <w:i/>
          <w:color w:val="808080" w:themeColor="background1" w:themeShade="80"/>
        </w:rPr>
        <w:t xml:space="preserve"> the </w:t>
      </w:r>
      <w:r w:rsidR="0031757E" w:rsidRPr="00EF6BCE">
        <w:rPr>
          <w:rFonts w:ascii="Arial" w:hAnsi="Arial" w:cs="Arial"/>
          <w:i/>
          <w:color w:val="808080" w:themeColor="background1" w:themeShade="80"/>
        </w:rPr>
        <w:t>project</w:t>
      </w:r>
      <w:r w:rsidRPr="00EF6BCE">
        <w:rPr>
          <w:rFonts w:ascii="Arial" w:hAnsi="Arial" w:cs="Arial"/>
          <w:i/>
          <w:color w:val="808080" w:themeColor="background1" w:themeShade="80"/>
        </w:rPr>
        <w:t xml:space="preserve"> pass the </w:t>
      </w:r>
      <w:r w:rsidR="000C7E35" w:rsidRPr="00EF6BCE">
        <w:rPr>
          <w:rFonts w:ascii="Arial" w:hAnsi="Arial" w:cs="Arial"/>
          <w:i/>
          <w:color w:val="808080" w:themeColor="background1" w:themeShade="80"/>
        </w:rPr>
        <w:t>P</w:t>
      </w:r>
      <w:r w:rsidRPr="00EF6BCE">
        <w:rPr>
          <w:rFonts w:ascii="Arial" w:hAnsi="Arial" w:cs="Arial"/>
          <w:i/>
          <w:color w:val="808080" w:themeColor="background1" w:themeShade="80"/>
        </w:rPr>
        <w:t xml:space="preserve">erformance </w:t>
      </w:r>
      <w:r w:rsidR="000C7E35" w:rsidRPr="00EF6BCE">
        <w:rPr>
          <w:rFonts w:ascii="Arial" w:hAnsi="Arial" w:cs="Arial"/>
          <w:i/>
          <w:color w:val="808080" w:themeColor="background1" w:themeShade="80"/>
        </w:rPr>
        <w:t>S</w:t>
      </w:r>
      <w:r w:rsidRPr="00EF6BCE">
        <w:rPr>
          <w:rFonts w:ascii="Arial" w:hAnsi="Arial" w:cs="Arial"/>
          <w:i/>
          <w:color w:val="808080" w:themeColor="background1" w:themeShade="80"/>
        </w:rPr>
        <w:t xml:space="preserve">tandard </w:t>
      </w:r>
      <w:r w:rsidR="000C7E35" w:rsidRPr="00EF6BCE">
        <w:rPr>
          <w:rFonts w:ascii="Arial" w:hAnsi="Arial" w:cs="Arial"/>
          <w:i/>
          <w:color w:val="808080" w:themeColor="background1" w:themeShade="80"/>
        </w:rPr>
        <w:t>T</w:t>
      </w:r>
      <w:r w:rsidRPr="00EF6BCE">
        <w:rPr>
          <w:rFonts w:ascii="Arial" w:hAnsi="Arial" w:cs="Arial"/>
          <w:i/>
          <w:color w:val="808080" w:themeColor="background1" w:themeShade="80"/>
        </w:rPr>
        <w:t>est</w:t>
      </w:r>
      <w:r w:rsidR="000C7E35" w:rsidRPr="00EF6BCE">
        <w:rPr>
          <w:rFonts w:ascii="Arial" w:hAnsi="Arial" w:cs="Arial"/>
          <w:i/>
          <w:color w:val="808080" w:themeColor="background1" w:themeShade="80"/>
        </w:rPr>
        <w:t>, as described in S</w:t>
      </w:r>
      <w:r w:rsidRPr="00EF6BCE">
        <w:rPr>
          <w:rFonts w:ascii="Arial" w:hAnsi="Arial" w:cs="Arial"/>
          <w:i/>
          <w:color w:val="808080" w:themeColor="background1" w:themeShade="80"/>
        </w:rPr>
        <w:t xml:space="preserve">ection 3.4.1.3 of the </w:t>
      </w:r>
      <w:r w:rsidR="00EF6BCE">
        <w:rPr>
          <w:rFonts w:ascii="Arial" w:hAnsi="Arial" w:cs="Arial"/>
          <w:i/>
          <w:iCs/>
          <w:color w:val="808080" w:themeColor="background1" w:themeShade="80"/>
        </w:rPr>
        <w:t>P</w:t>
      </w:r>
      <w:r w:rsidRPr="00EF6BCE">
        <w:rPr>
          <w:rFonts w:ascii="Arial" w:hAnsi="Arial" w:cs="Arial"/>
          <w:i/>
          <w:iCs/>
          <w:color w:val="808080" w:themeColor="background1" w:themeShade="80"/>
        </w:rPr>
        <w:t>rotocol</w:t>
      </w:r>
      <w:r w:rsidRPr="00EF6BCE">
        <w:rPr>
          <w:rFonts w:ascii="Arial" w:hAnsi="Arial" w:cs="Arial"/>
          <w:i/>
          <w:color w:val="808080" w:themeColor="background1" w:themeShade="80"/>
        </w:rPr>
        <w:t>.</w:t>
      </w:r>
    </w:p>
    <w:p w14:paraId="6CD167FC" w14:textId="10587A9A" w:rsidR="00B337AC" w:rsidRPr="007F14F2" w:rsidRDefault="00E244CA" w:rsidP="00806617">
      <w:pPr>
        <w:spacing w:after="120"/>
        <w:rPr>
          <w:rFonts w:ascii="Arial" w:hAnsi="Arial" w:cs="Arial"/>
        </w:rPr>
      </w:pPr>
      <w:r w:rsidRPr="007F14F2">
        <w:rPr>
          <w:rFonts w:ascii="Arial" w:hAnsi="Arial" w:cs="Arial"/>
          <w:i/>
          <w:iCs/>
        </w:rPr>
        <w:t xml:space="preserve"> </w:t>
      </w:r>
      <w:r w:rsidR="00B337AC" w:rsidRPr="007F14F2">
        <w:rPr>
          <w:rFonts w:ascii="Arial" w:hAnsi="Arial" w:cs="Arial"/>
        </w:rPr>
        <w:fldChar w:fldCharType="begin">
          <w:ffData>
            <w:name w:val="Text5"/>
            <w:enabled/>
            <w:calcOnExit w:val="0"/>
            <w:textInput/>
          </w:ffData>
        </w:fldChar>
      </w:r>
      <w:r w:rsidR="00B337AC" w:rsidRPr="007F14F2">
        <w:rPr>
          <w:rFonts w:ascii="Arial" w:hAnsi="Arial" w:cs="Arial"/>
        </w:rPr>
        <w:instrText xml:space="preserve"> FORMTEXT </w:instrText>
      </w:r>
      <w:r w:rsidR="00B337AC" w:rsidRPr="007F14F2">
        <w:rPr>
          <w:rFonts w:ascii="Arial" w:hAnsi="Arial" w:cs="Arial"/>
        </w:rPr>
      </w:r>
      <w:r w:rsidR="00B337AC" w:rsidRPr="007F14F2">
        <w:rPr>
          <w:rFonts w:ascii="Arial" w:hAnsi="Arial" w:cs="Arial"/>
        </w:rPr>
        <w:fldChar w:fldCharType="separate"/>
      </w:r>
      <w:r w:rsidR="00B337AC" w:rsidRPr="007F14F2">
        <w:rPr>
          <w:noProof/>
        </w:rPr>
        <w:t> </w:t>
      </w:r>
      <w:r w:rsidR="00B337AC" w:rsidRPr="007F14F2">
        <w:rPr>
          <w:noProof/>
        </w:rPr>
        <w:t> </w:t>
      </w:r>
      <w:r w:rsidR="00B337AC" w:rsidRPr="007F14F2">
        <w:rPr>
          <w:noProof/>
        </w:rPr>
        <w:t> </w:t>
      </w:r>
      <w:r w:rsidR="00B337AC" w:rsidRPr="007F14F2">
        <w:rPr>
          <w:noProof/>
        </w:rPr>
        <w:t> </w:t>
      </w:r>
      <w:r w:rsidR="00B337AC" w:rsidRPr="007F14F2">
        <w:rPr>
          <w:noProof/>
        </w:rPr>
        <w:t> </w:t>
      </w:r>
      <w:r w:rsidR="00B337AC" w:rsidRPr="007F14F2">
        <w:rPr>
          <w:rFonts w:ascii="Arial" w:hAnsi="Arial" w:cs="Arial"/>
        </w:rPr>
        <w:fldChar w:fldCharType="end"/>
      </w:r>
    </w:p>
    <w:p w14:paraId="15A7E3B6" w14:textId="242049E3" w:rsidR="004660AC" w:rsidRPr="007F14F2" w:rsidRDefault="00127A3D" w:rsidP="00806617">
      <w:pPr>
        <w:pStyle w:val="Heading3"/>
        <w:numPr>
          <w:ilvl w:val="2"/>
          <w:numId w:val="3"/>
        </w:numPr>
        <w:spacing w:after="120"/>
        <w:rPr>
          <w:rFonts w:cs="Arial"/>
        </w:rPr>
      </w:pPr>
      <w:bookmarkStart w:id="14" w:name="_Toc164854886"/>
      <w:r w:rsidRPr="007F14F2">
        <w:rPr>
          <w:rFonts w:cs="Arial"/>
        </w:rPr>
        <w:t>Legal Requirement Test</w:t>
      </w:r>
      <w:bookmarkEnd w:id="14"/>
    </w:p>
    <w:p w14:paraId="043D7E70" w14:textId="6F6BBF9A" w:rsidR="00127A3D" w:rsidRPr="00EF6BCE" w:rsidRDefault="002D2AA3" w:rsidP="00806617">
      <w:pPr>
        <w:spacing w:after="120"/>
        <w:rPr>
          <w:rFonts w:ascii="Arial" w:hAnsi="Arial" w:cs="Arial"/>
          <w:i/>
          <w:color w:val="808080" w:themeColor="background1" w:themeShade="80"/>
        </w:rPr>
      </w:pPr>
      <w:r w:rsidRPr="00EF6BCE">
        <w:rPr>
          <w:rFonts w:ascii="Arial" w:hAnsi="Arial" w:cs="Arial"/>
          <w:i/>
          <w:color w:val="808080" w:themeColor="background1" w:themeShade="80"/>
        </w:rPr>
        <w:t>Describe whether any of the project phases (</w:t>
      </w:r>
      <w:r w:rsidR="00260A4A" w:rsidRPr="00EF6BCE">
        <w:rPr>
          <w:rFonts w:ascii="Arial" w:hAnsi="Arial" w:cs="Arial"/>
          <w:i/>
          <w:color w:val="808080" w:themeColor="background1" w:themeShade="80"/>
        </w:rPr>
        <w:t>biomass</w:t>
      </w:r>
      <w:r w:rsidRPr="00EF6BCE">
        <w:rPr>
          <w:rFonts w:ascii="Arial" w:hAnsi="Arial" w:cs="Arial"/>
          <w:i/>
          <w:color w:val="808080" w:themeColor="background1" w:themeShade="80"/>
        </w:rPr>
        <w:t xml:space="preserve"> acquisition, biochar production, or </w:t>
      </w:r>
      <w:r w:rsidR="007C7B30" w:rsidRPr="00EF6BCE">
        <w:rPr>
          <w:rFonts w:ascii="Arial" w:hAnsi="Arial" w:cs="Arial"/>
          <w:i/>
          <w:color w:val="808080" w:themeColor="background1" w:themeShade="80"/>
        </w:rPr>
        <w:t xml:space="preserve">biochar </w:t>
      </w:r>
      <w:r w:rsidR="00260A4A" w:rsidRPr="00EF6BCE">
        <w:rPr>
          <w:rFonts w:ascii="Arial" w:hAnsi="Arial" w:cs="Arial"/>
          <w:i/>
          <w:color w:val="808080" w:themeColor="background1" w:themeShade="80"/>
        </w:rPr>
        <w:t>application</w:t>
      </w:r>
      <w:r w:rsidR="007C7B30" w:rsidRPr="00EF6BCE">
        <w:rPr>
          <w:rFonts w:ascii="Arial" w:hAnsi="Arial" w:cs="Arial"/>
          <w:i/>
          <w:color w:val="808080" w:themeColor="background1" w:themeShade="80"/>
        </w:rPr>
        <w:t xml:space="preserve">) are legally required. </w:t>
      </w:r>
      <w:r w:rsidR="009321D2" w:rsidRPr="00EF6BCE">
        <w:rPr>
          <w:rFonts w:ascii="Arial" w:hAnsi="Arial" w:cs="Arial"/>
          <w:i/>
          <w:color w:val="808080" w:themeColor="background1" w:themeShade="80"/>
        </w:rPr>
        <w:t>Identify any federal, provincial, or local regulations or legally binding mandates</w:t>
      </w:r>
      <w:r w:rsidR="00BB7A7A" w:rsidRPr="00EF6BCE">
        <w:rPr>
          <w:rFonts w:ascii="Arial" w:hAnsi="Arial" w:cs="Arial"/>
          <w:i/>
          <w:color w:val="808080" w:themeColor="background1" w:themeShade="80"/>
        </w:rPr>
        <w:t xml:space="preserve"> that are relevant to the project</w:t>
      </w:r>
      <w:r w:rsidR="000115F0" w:rsidRPr="00EF6BCE">
        <w:rPr>
          <w:rFonts w:ascii="Arial" w:hAnsi="Arial" w:cs="Arial"/>
          <w:i/>
          <w:color w:val="808080" w:themeColor="background1" w:themeShade="80"/>
        </w:rPr>
        <w:t>.</w:t>
      </w:r>
    </w:p>
    <w:p w14:paraId="19FF666D" w14:textId="47874FC1" w:rsidR="008C5DA4" w:rsidRPr="007F14F2" w:rsidRDefault="006D6DC5"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7A69DA6F" w14:textId="4598969E" w:rsidR="002664DB" w:rsidRPr="007F14F2" w:rsidRDefault="00EA2FC0" w:rsidP="00806617">
      <w:pPr>
        <w:pStyle w:val="Heading3"/>
        <w:numPr>
          <w:ilvl w:val="2"/>
          <w:numId w:val="3"/>
        </w:numPr>
        <w:spacing w:after="120"/>
        <w:ind w:left="749"/>
        <w:rPr>
          <w:rFonts w:cs="Arial"/>
        </w:rPr>
      </w:pPr>
      <w:bookmarkStart w:id="15" w:name="_Toc164854887"/>
      <w:r w:rsidRPr="007F14F2">
        <w:rPr>
          <w:rFonts w:cs="Arial"/>
        </w:rPr>
        <w:t>Payment</w:t>
      </w:r>
      <w:r w:rsidR="00D635FA" w:rsidRPr="007F14F2">
        <w:rPr>
          <w:rFonts w:cs="Arial"/>
        </w:rPr>
        <w:t xml:space="preserve"> Stacking</w:t>
      </w:r>
      <w:bookmarkEnd w:id="15"/>
      <w:r w:rsidR="00D635FA" w:rsidRPr="007F14F2">
        <w:rPr>
          <w:rFonts w:cs="Arial"/>
        </w:rPr>
        <w:t xml:space="preserve"> </w:t>
      </w:r>
    </w:p>
    <w:p w14:paraId="1F00147A" w14:textId="0480A065" w:rsidR="00903155" w:rsidRPr="00EF6BCE" w:rsidRDefault="00EA2FC0" w:rsidP="00806617">
      <w:pPr>
        <w:spacing w:after="120"/>
        <w:rPr>
          <w:rStyle w:val="eop"/>
          <w:rFonts w:ascii="Arial" w:hAnsi="Arial" w:cs="Arial"/>
          <w:color w:val="808080" w:themeColor="background1" w:themeShade="80"/>
          <w:shd w:val="clear" w:color="auto" w:fill="FFFFFF"/>
        </w:rPr>
      </w:pPr>
      <w:r w:rsidRPr="00EF6BCE">
        <w:rPr>
          <w:rStyle w:val="normaltextrun"/>
          <w:rFonts w:ascii="Arial" w:hAnsi="Arial" w:cs="Arial"/>
          <w:i/>
          <w:color w:val="808080" w:themeColor="background1" w:themeShade="80"/>
          <w:shd w:val="clear" w:color="auto" w:fill="FFFFFF"/>
        </w:rPr>
        <w:t xml:space="preserve">Describe any </w:t>
      </w:r>
      <w:r w:rsidR="00035127" w:rsidRPr="00EF6BCE">
        <w:rPr>
          <w:rStyle w:val="normaltextrun"/>
          <w:rFonts w:ascii="Arial" w:hAnsi="Arial" w:cs="Arial"/>
          <w:i/>
          <w:color w:val="808080" w:themeColor="background1" w:themeShade="80"/>
          <w:shd w:val="clear" w:color="auto" w:fill="FFFFFF"/>
        </w:rPr>
        <w:t xml:space="preserve">additional funds that exist to support the project activity, such as a </w:t>
      </w:r>
      <w:r w:rsidR="00557CDC" w:rsidRPr="00EF6BCE">
        <w:rPr>
          <w:rStyle w:val="normaltextrun"/>
          <w:rFonts w:ascii="Arial" w:hAnsi="Arial" w:cs="Arial"/>
          <w:i/>
          <w:color w:val="808080" w:themeColor="background1" w:themeShade="80"/>
          <w:shd w:val="clear" w:color="auto" w:fill="FFFFFF"/>
        </w:rPr>
        <w:t>federal, state, or local grant</w:t>
      </w:r>
      <w:r w:rsidR="002F6B56" w:rsidRPr="00EF6BCE">
        <w:rPr>
          <w:rStyle w:val="normaltextrun"/>
          <w:rFonts w:ascii="Arial" w:hAnsi="Arial" w:cs="Arial"/>
          <w:i/>
          <w:color w:val="808080" w:themeColor="background1" w:themeShade="80"/>
          <w:shd w:val="clear" w:color="auto" w:fill="FFFFFF"/>
        </w:rPr>
        <w:t xml:space="preserve">. If applicable, describe the source of the grant, amount, and the activity </w:t>
      </w:r>
      <w:r w:rsidR="004A44FA" w:rsidRPr="00EF6BCE">
        <w:rPr>
          <w:rStyle w:val="normaltextrun"/>
          <w:rFonts w:ascii="Arial" w:hAnsi="Arial" w:cs="Arial"/>
          <w:i/>
          <w:color w:val="808080" w:themeColor="background1" w:themeShade="80"/>
          <w:shd w:val="clear" w:color="auto" w:fill="FFFFFF"/>
        </w:rPr>
        <w:t>to which</w:t>
      </w:r>
      <w:r w:rsidR="002F6B56" w:rsidRPr="00EF6BCE">
        <w:rPr>
          <w:rStyle w:val="normaltextrun"/>
          <w:rFonts w:ascii="Arial" w:hAnsi="Arial" w:cs="Arial"/>
          <w:i/>
          <w:color w:val="808080" w:themeColor="background1" w:themeShade="80"/>
          <w:shd w:val="clear" w:color="auto" w:fill="FFFFFF"/>
        </w:rPr>
        <w:t xml:space="preserve"> it applies.</w:t>
      </w:r>
      <w:r w:rsidR="00DE3C00" w:rsidRPr="00EF6BCE">
        <w:rPr>
          <w:rStyle w:val="normaltextrun"/>
          <w:rFonts w:ascii="Arial" w:hAnsi="Arial" w:cs="Arial"/>
          <w:i/>
          <w:color w:val="808080" w:themeColor="background1" w:themeShade="80"/>
          <w:shd w:val="clear" w:color="auto" w:fill="FFFFFF"/>
        </w:rPr>
        <w:t xml:space="preserve"> </w:t>
      </w:r>
      <w:r w:rsidR="00507D61" w:rsidRPr="00EF6BCE">
        <w:rPr>
          <w:rStyle w:val="normaltextrun"/>
          <w:rFonts w:ascii="Arial" w:hAnsi="Arial" w:cs="Arial"/>
          <w:i/>
          <w:color w:val="808080" w:themeColor="background1" w:themeShade="80"/>
          <w:shd w:val="clear" w:color="auto" w:fill="FFFFFF"/>
        </w:rPr>
        <w:t>D</w:t>
      </w:r>
      <w:r w:rsidR="00DE3C00" w:rsidRPr="00EF6BCE">
        <w:rPr>
          <w:rStyle w:val="normaltextrun"/>
          <w:rFonts w:ascii="Arial" w:hAnsi="Arial" w:cs="Arial"/>
          <w:i/>
          <w:color w:val="808080" w:themeColor="background1" w:themeShade="80"/>
          <w:shd w:val="clear" w:color="auto" w:fill="FFFFFF"/>
        </w:rPr>
        <w:t xml:space="preserve">ocumentation detailing any </w:t>
      </w:r>
      <w:r w:rsidR="004F0671" w:rsidRPr="00EF6BCE">
        <w:rPr>
          <w:rStyle w:val="normaltextrun"/>
          <w:rFonts w:ascii="Arial" w:hAnsi="Arial" w:cs="Arial"/>
          <w:i/>
          <w:iCs/>
          <w:color w:val="808080" w:themeColor="background1" w:themeShade="80"/>
          <w:shd w:val="clear" w:color="auto" w:fill="FFFFFF"/>
        </w:rPr>
        <w:t>enhancement payments</w:t>
      </w:r>
      <w:r w:rsidR="00DE3C00" w:rsidRPr="00EF6BCE">
        <w:rPr>
          <w:rStyle w:val="normaltextrun"/>
          <w:rFonts w:ascii="Arial" w:hAnsi="Arial" w:cs="Arial"/>
          <w:i/>
          <w:color w:val="808080" w:themeColor="background1" w:themeShade="80"/>
          <w:shd w:val="clear" w:color="auto" w:fill="FFFFFF"/>
        </w:rPr>
        <w:t xml:space="preserve"> to support the project </w:t>
      </w:r>
      <w:r w:rsidR="00051138" w:rsidRPr="00EF6BCE">
        <w:rPr>
          <w:rStyle w:val="normaltextrun"/>
          <w:rFonts w:ascii="Arial" w:hAnsi="Arial" w:cs="Arial"/>
          <w:i/>
          <w:iCs/>
          <w:color w:val="808080" w:themeColor="background1" w:themeShade="80"/>
          <w:shd w:val="clear" w:color="auto" w:fill="FFFFFF"/>
        </w:rPr>
        <w:t>must be</w:t>
      </w:r>
      <w:r w:rsidR="00DE3C00" w:rsidRPr="00EF6BCE">
        <w:rPr>
          <w:rStyle w:val="normaltextrun"/>
          <w:rFonts w:ascii="Arial" w:hAnsi="Arial" w:cs="Arial"/>
          <w:i/>
          <w:color w:val="808080" w:themeColor="background1" w:themeShade="80"/>
          <w:shd w:val="clear" w:color="auto" w:fill="FFFFFF"/>
        </w:rPr>
        <w:t xml:space="preserve"> provided to the Reserve </w:t>
      </w:r>
      <w:r w:rsidR="00507D61" w:rsidRPr="00EF6BCE">
        <w:rPr>
          <w:rStyle w:val="normaltextrun"/>
          <w:rFonts w:ascii="Arial" w:hAnsi="Arial" w:cs="Arial"/>
          <w:i/>
          <w:color w:val="808080" w:themeColor="background1" w:themeShade="80"/>
          <w:shd w:val="clear" w:color="auto" w:fill="FFFFFF"/>
        </w:rPr>
        <w:t>prior to project registration</w:t>
      </w:r>
      <w:r w:rsidR="005D1A5E" w:rsidRPr="00EF6BCE">
        <w:rPr>
          <w:rStyle w:val="normaltextrun"/>
          <w:rFonts w:ascii="Arial" w:hAnsi="Arial" w:cs="Arial"/>
          <w:i/>
          <w:color w:val="808080" w:themeColor="background1" w:themeShade="80"/>
          <w:shd w:val="clear" w:color="auto" w:fill="FFFFFF"/>
        </w:rPr>
        <w:t xml:space="preserve">. Confirm whether approval has been received from the Reserve to </w:t>
      </w:r>
      <w:r w:rsidR="004A44FA" w:rsidRPr="00EF6BCE">
        <w:rPr>
          <w:rStyle w:val="normaltextrun"/>
          <w:rFonts w:ascii="Arial" w:hAnsi="Arial" w:cs="Arial"/>
          <w:i/>
          <w:color w:val="808080" w:themeColor="background1" w:themeShade="80"/>
          <w:shd w:val="clear" w:color="auto" w:fill="FFFFFF"/>
        </w:rPr>
        <w:t xml:space="preserve">register the project with </w:t>
      </w:r>
      <w:r w:rsidR="005B79F3" w:rsidRPr="00EF6BCE">
        <w:rPr>
          <w:rStyle w:val="normaltextrun"/>
          <w:rFonts w:ascii="Arial" w:hAnsi="Arial" w:cs="Arial"/>
          <w:i/>
          <w:iCs/>
          <w:color w:val="808080" w:themeColor="background1" w:themeShade="80"/>
          <w:shd w:val="clear" w:color="auto" w:fill="FFFFFF"/>
        </w:rPr>
        <w:t>enhancement payment</w:t>
      </w:r>
      <w:r w:rsidR="004A44FA" w:rsidRPr="00EF6BCE">
        <w:rPr>
          <w:rStyle w:val="normaltextrun"/>
          <w:rFonts w:ascii="Arial" w:hAnsi="Arial" w:cs="Arial"/>
          <w:i/>
          <w:color w:val="808080" w:themeColor="background1" w:themeShade="80"/>
          <w:shd w:val="clear" w:color="auto" w:fill="FFFFFF"/>
        </w:rPr>
        <w:t xml:space="preserve"> support. </w:t>
      </w:r>
    </w:p>
    <w:p w14:paraId="594CDF48" w14:textId="7AFB8A93" w:rsidR="008C5DA4" w:rsidRPr="007F14F2" w:rsidRDefault="006D6DC5"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5108D125" w14:textId="5FC1DEAF" w:rsidR="00E3773C" w:rsidRPr="007F14F2" w:rsidRDefault="009D3D76" w:rsidP="00B70B7F">
      <w:pPr>
        <w:pStyle w:val="Heading3"/>
        <w:numPr>
          <w:ilvl w:val="2"/>
          <w:numId w:val="3"/>
        </w:numPr>
        <w:spacing w:after="120"/>
        <w:ind w:left="749"/>
        <w:rPr>
          <w:rFonts w:cs="Arial"/>
        </w:rPr>
      </w:pPr>
      <w:bookmarkStart w:id="16" w:name="_Toc164854888"/>
      <w:r>
        <w:rPr>
          <w:rFonts w:cs="Arial"/>
        </w:rPr>
        <w:t>Credit</w:t>
      </w:r>
      <w:r w:rsidR="00E3773C" w:rsidRPr="007F14F2">
        <w:rPr>
          <w:rFonts w:cs="Arial"/>
        </w:rPr>
        <w:t xml:space="preserve"> Stacking</w:t>
      </w:r>
      <w:bookmarkEnd w:id="16"/>
      <w:r w:rsidR="00E3773C" w:rsidRPr="007F14F2">
        <w:rPr>
          <w:rFonts w:cs="Arial"/>
        </w:rPr>
        <w:t xml:space="preserve"> </w:t>
      </w:r>
    </w:p>
    <w:p w14:paraId="5A4C4FCE" w14:textId="2737B881" w:rsidR="00E3773C" w:rsidRPr="00EF6BCE" w:rsidRDefault="00E3773C" w:rsidP="00806617">
      <w:pPr>
        <w:spacing w:after="120"/>
        <w:rPr>
          <w:rStyle w:val="eop"/>
          <w:rFonts w:ascii="Arial" w:hAnsi="Arial" w:cs="Arial"/>
          <w:color w:val="808080" w:themeColor="background1" w:themeShade="80"/>
          <w:shd w:val="clear" w:color="auto" w:fill="FFFFFF"/>
        </w:rPr>
      </w:pPr>
      <w:r w:rsidRPr="00EF6BCE">
        <w:rPr>
          <w:rStyle w:val="normaltextrun"/>
          <w:rFonts w:ascii="Arial" w:hAnsi="Arial" w:cs="Arial"/>
          <w:i/>
          <w:color w:val="808080" w:themeColor="background1" w:themeShade="80"/>
          <w:shd w:val="clear" w:color="auto" w:fill="FFFFFF"/>
        </w:rPr>
        <w:t>Descri</w:t>
      </w:r>
      <w:r w:rsidR="00B05ADF" w:rsidRPr="00EF6BCE">
        <w:rPr>
          <w:rStyle w:val="normaltextrun"/>
          <w:rFonts w:ascii="Arial" w:hAnsi="Arial" w:cs="Arial"/>
          <w:i/>
          <w:color w:val="808080" w:themeColor="background1" w:themeShade="80"/>
          <w:shd w:val="clear" w:color="auto" w:fill="FFFFFF"/>
        </w:rPr>
        <w:t>be whether the project</w:t>
      </w:r>
      <w:r w:rsidR="001F2698" w:rsidRPr="00EF6BCE">
        <w:rPr>
          <w:rStyle w:val="normaltextrun"/>
          <w:rFonts w:ascii="Arial" w:hAnsi="Arial" w:cs="Arial"/>
          <w:i/>
          <w:color w:val="808080" w:themeColor="background1" w:themeShade="80"/>
          <w:shd w:val="clear" w:color="auto" w:fill="FFFFFF"/>
        </w:rPr>
        <w:t xml:space="preserve"> is participating in any other mitigation crediting programs</w:t>
      </w:r>
      <w:r w:rsidR="00E567AE" w:rsidRPr="00EF6BCE">
        <w:rPr>
          <w:rStyle w:val="normaltextrun"/>
          <w:rFonts w:ascii="Arial" w:hAnsi="Arial" w:cs="Arial"/>
          <w:i/>
          <w:color w:val="808080" w:themeColor="background1" w:themeShade="80"/>
          <w:shd w:val="clear" w:color="auto" w:fill="FFFFFF"/>
        </w:rPr>
        <w:t>, including</w:t>
      </w:r>
      <w:r w:rsidR="00B05ADF" w:rsidRPr="00EF6BCE">
        <w:rPr>
          <w:rStyle w:val="normaltextrun"/>
          <w:rFonts w:ascii="Arial" w:hAnsi="Arial" w:cs="Arial"/>
          <w:i/>
          <w:color w:val="808080" w:themeColor="background1" w:themeShade="80"/>
          <w:shd w:val="clear" w:color="auto" w:fill="FFFFFF"/>
        </w:rPr>
        <w:t xml:space="preserve"> </w:t>
      </w:r>
      <w:r w:rsidRPr="00EF6BCE">
        <w:rPr>
          <w:rStyle w:val="normaltextrun"/>
          <w:rFonts w:ascii="Arial" w:hAnsi="Arial" w:cs="Arial"/>
          <w:i/>
          <w:color w:val="808080" w:themeColor="background1" w:themeShade="80"/>
          <w:shd w:val="clear" w:color="auto" w:fill="FFFFFF"/>
        </w:rPr>
        <w:t xml:space="preserve">a brief description of the project activity, the Registry in which the project is listed, and how the two </w:t>
      </w:r>
      <w:r w:rsidR="00AF6ED6" w:rsidRPr="00EF6BCE">
        <w:rPr>
          <w:rStyle w:val="normaltextrun"/>
          <w:rFonts w:ascii="Arial" w:hAnsi="Arial" w:cs="Arial"/>
          <w:i/>
          <w:color w:val="808080" w:themeColor="background1" w:themeShade="80"/>
          <w:shd w:val="clear" w:color="auto" w:fill="FFFFFF"/>
        </w:rPr>
        <w:t xml:space="preserve">(or more) </w:t>
      </w:r>
      <w:r w:rsidRPr="00EF6BCE">
        <w:rPr>
          <w:rStyle w:val="normaltextrun"/>
          <w:rFonts w:ascii="Arial" w:hAnsi="Arial" w:cs="Arial"/>
          <w:i/>
          <w:color w:val="808080" w:themeColor="background1" w:themeShade="80"/>
          <w:shd w:val="clear" w:color="auto" w:fill="FFFFFF"/>
        </w:rPr>
        <w:t>projects do not result in double counting. Confirm that the Reserve and the other registry are aware of and provided approval for project stacking.</w:t>
      </w:r>
      <w:r w:rsidRPr="00EF6BCE">
        <w:rPr>
          <w:rStyle w:val="eop"/>
          <w:rFonts w:ascii="Arial" w:hAnsi="Arial" w:cs="Arial"/>
          <w:color w:val="808080" w:themeColor="background1" w:themeShade="80"/>
          <w:shd w:val="clear" w:color="auto" w:fill="FFFFFF"/>
        </w:rPr>
        <w:t> </w:t>
      </w:r>
    </w:p>
    <w:p w14:paraId="3C9E8A19" w14:textId="77777777" w:rsidR="00E3773C" w:rsidRPr="007F14F2" w:rsidRDefault="00E3773C"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40766616" w14:textId="77777777" w:rsidR="00D4613E" w:rsidRPr="007F14F2" w:rsidRDefault="00D4613E" w:rsidP="00D4613E">
      <w:pPr>
        <w:pStyle w:val="Heading2"/>
        <w:numPr>
          <w:ilvl w:val="1"/>
          <w:numId w:val="3"/>
        </w:numPr>
        <w:spacing w:after="120"/>
        <w:rPr>
          <w:rFonts w:cs="Arial"/>
        </w:rPr>
      </w:pPr>
      <w:bookmarkStart w:id="17" w:name="_Toc164854881"/>
      <w:bookmarkStart w:id="18" w:name="_Toc164854889"/>
      <w:r w:rsidRPr="007F14F2">
        <w:rPr>
          <w:rFonts w:cs="Arial"/>
        </w:rPr>
        <w:t>Permanence</w:t>
      </w:r>
      <w:bookmarkEnd w:id="17"/>
      <w:r w:rsidRPr="007F14F2">
        <w:rPr>
          <w:rFonts w:cs="Arial"/>
        </w:rPr>
        <w:t xml:space="preserve">  </w:t>
      </w:r>
    </w:p>
    <w:p w14:paraId="193735A2" w14:textId="77777777" w:rsidR="00D4613E" w:rsidRPr="00EF6BCE" w:rsidRDefault="00D4613E" w:rsidP="00D4613E">
      <w:pPr>
        <w:spacing w:after="120"/>
        <w:rPr>
          <w:rFonts w:ascii="Arial" w:hAnsi="Arial" w:cs="Arial"/>
          <w:color w:val="808080" w:themeColor="background1" w:themeShade="80"/>
        </w:rPr>
      </w:pPr>
      <w:r w:rsidRPr="00EF6BCE">
        <w:rPr>
          <w:rFonts w:ascii="Arial" w:hAnsi="Arial" w:cs="Arial"/>
          <w:i/>
          <w:iCs/>
          <w:color w:val="808080" w:themeColor="background1" w:themeShade="80"/>
        </w:rPr>
        <w:t>Describe the end use(s) for project biochar in relation to the Eligible Biochar End Uses List, and the permanence assumptions that apply to the project biochar end-uses.</w:t>
      </w:r>
      <w:r w:rsidRPr="00EF6BCE">
        <w:rPr>
          <w:rFonts w:ascii="Arial" w:hAnsi="Arial" w:cs="Arial"/>
          <w:color w:val="808080" w:themeColor="background1" w:themeShade="80"/>
        </w:rPr>
        <w:t xml:space="preserve"> </w:t>
      </w:r>
    </w:p>
    <w:p w14:paraId="761140F2" w14:textId="77777777" w:rsidR="00D4613E" w:rsidRPr="007F14F2" w:rsidRDefault="00D4613E" w:rsidP="00D4613E">
      <w:pPr>
        <w:spacing w:after="120"/>
        <w:rPr>
          <w:rFonts w:ascii="Arial" w:hAnsi="Arial" w:cs="Arial"/>
        </w:rPr>
      </w:pPr>
      <w:r w:rsidRPr="007F14F2">
        <w:rPr>
          <w:rFonts w:ascii="Arial" w:hAnsi="Arial" w:cs="Arial"/>
        </w:rPr>
        <w:fldChar w:fldCharType="begin">
          <w:ffData>
            <w:name w:val=""/>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noProof/>
        </w:rPr>
        <w:t> </w:t>
      </w:r>
      <w:r w:rsidRPr="007F14F2">
        <w:rPr>
          <w:noProof/>
        </w:rPr>
        <w:t> </w:t>
      </w:r>
      <w:r w:rsidRPr="007F14F2">
        <w:rPr>
          <w:noProof/>
        </w:rPr>
        <w:t> </w:t>
      </w:r>
      <w:r w:rsidRPr="007F14F2">
        <w:rPr>
          <w:noProof/>
        </w:rPr>
        <w:t> </w:t>
      </w:r>
      <w:r w:rsidRPr="007F14F2">
        <w:rPr>
          <w:noProof/>
        </w:rPr>
        <w:t> </w:t>
      </w:r>
      <w:r w:rsidRPr="007F14F2">
        <w:rPr>
          <w:rFonts w:ascii="Arial" w:hAnsi="Arial" w:cs="Arial"/>
        </w:rPr>
        <w:fldChar w:fldCharType="end"/>
      </w:r>
    </w:p>
    <w:p w14:paraId="7F4D558B" w14:textId="77777777" w:rsidR="00D4613E" w:rsidRPr="007F14F2" w:rsidRDefault="00D4613E" w:rsidP="00C47CFD">
      <w:pPr>
        <w:pStyle w:val="Heading2"/>
        <w:numPr>
          <w:ilvl w:val="1"/>
          <w:numId w:val="3"/>
        </w:numPr>
        <w:spacing w:after="120"/>
        <w:rPr>
          <w:rFonts w:cs="Arial"/>
        </w:rPr>
      </w:pPr>
      <w:r w:rsidRPr="007F14F2">
        <w:rPr>
          <w:rFonts w:cs="Arial"/>
        </w:rPr>
        <w:t>Regulatory Compliance</w:t>
      </w:r>
    </w:p>
    <w:p w14:paraId="54D7C1C3" w14:textId="1FA22F70" w:rsidR="00D4613E" w:rsidRPr="00790E97" w:rsidRDefault="006A0F2A" w:rsidP="00D4613E">
      <w:pPr>
        <w:spacing w:after="120"/>
        <w:rPr>
          <w:rFonts w:ascii="Arial" w:hAnsi="Arial" w:cs="Arial"/>
          <w:i/>
          <w:iCs/>
          <w:color w:val="808080" w:themeColor="background1" w:themeShade="80"/>
        </w:rPr>
      </w:pPr>
      <w:r w:rsidRPr="007D0FE4">
        <w:rPr>
          <w:rFonts w:ascii="Arial" w:hAnsi="Arial" w:cs="Arial"/>
          <w:i/>
          <w:iCs/>
          <w:color w:val="808080" w:themeColor="background1" w:themeShade="80"/>
        </w:rPr>
        <w:t xml:space="preserve">Provide the national, </w:t>
      </w:r>
      <w:r w:rsidR="001B5A08">
        <w:rPr>
          <w:rFonts w:ascii="Arial" w:hAnsi="Arial" w:cs="Arial"/>
          <w:i/>
          <w:iCs/>
          <w:color w:val="808080" w:themeColor="background1" w:themeShade="80"/>
        </w:rPr>
        <w:t>state/</w:t>
      </w:r>
      <w:r w:rsidRPr="007D0FE4">
        <w:rPr>
          <w:rFonts w:ascii="Arial" w:hAnsi="Arial" w:cs="Arial"/>
          <w:i/>
          <w:iCs/>
          <w:color w:val="808080" w:themeColor="background1" w:themeShade="80"/>
        </w:rPr>
        <w:t xml:space="preserve">provincial, and/or local regulatory agencies with jurisdiction over the </w:t>
      </w:r>
      <w:r>
        <w:rPr>
          <w:rFonts w:ascii="Arial" w:hAnsi="Arial" w:cs="Arial"/>
          <w:i/>
          <w:iCs/>
          <w:color w:val="808080" w:themeColor="background1" w:themeShade="80"/>
        </w:rPr>
        <w:t>project boundary</w:t>
      </w:r>
      <w:r w:rsidRPr="007D0FE4">
        <w:rPr>
          <w:rFonts w:ascii="Arial" w:hAnsi="Arial" w:cs="Arial"/>
          <w:i/>
          <w:iCs/>
          <w:color w:val="808080" w:themeColor="background1" w:themeShade="80"/>
        </w:rPr>
        <w:t xml:space="preserve">. </w:t>
      </w:r>
      <w:r w:rsidR="00D4613E" w:rsidRPr="00790E97">
        <w:rPr>
          <w:rFonts w:ascii="Arial" w:hAnsi="Arial" w:cs="Arial"/>
          <w:i/>
          <w:iCs/>
          <w:color w:val="808080" w:themeColor="background1" w:themeShade="80"/>
        </w:rPr>
        <w:t xml:space="preserve">Disclose any instances of non-compliance with any laws or regulations during the verification period which may have occurred in any phases in chain of custody tracking. Include description of any relevant regulatory limits for end uses to which project biochar is applied and whether contaminant levels in project biochar comply with such limits. </w:t>
      </w:r>
    </w:p>
    <w:p w14:paraId="743130E0" w14:textId="77777777" w:rsidR="00D4613E" w:rsidRPr="007F14F2" w:rsidRDefault="00D4613E" w:rsidP="00D4613E">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bookmarkEnd w:id="18"/>
    <w:p w14:paraId="5DD570BE" w14:textId="1A873346" w:rsidR="008E74EA" w:rsidRPr="00F2023A" w:rsidRDefault="00790E97" w:rsidP="00C47CFD">
      <w:pPr>
        <w:pStyle w:val="Heading2"/>
        <w:numPr>
          <w:ilvl w:val="1"/>
          <w:numId w:val="3"/>
        </w:numPr>
        <w:spacing w:after="120"/>
        <w:rPr>
          <w:rFonts w:cs="Arial"/>
        </w:rPr>
      </w:pPr>
      <w:r>
        <w:rPr>
          <w:rFonts w:cs="Arial"/>
        </w:rPr>
        <w:t>Environmental</w:t>
      </w:r>
      <w:r w:rsidR="008A1854" w:rsidRPr="007F14F2">
        <w:rPr>
          <w:rFonts w:cs="Arial"/>
        </w:rPr>
        <w:t xml:space="preserve"> and </w:t>
      </w:r>
      <w:r>
        <w:rPr>
          <w:rFonts w:cs="Arial"/>
        </w:rPr>
        <w:t xml:space="preserve">Social </w:t>
      </w:r>
      <w:r w:rsidR="008A1854" w:rsidRPr="007F14F2">
        <w:rPr>
          <w:rFonts w:cs="Arial"/>
        </w:rPr>
        <w:t>Safeguards</w:t>
      </w:r>
    </w:p>
    <w:p w14:paraId="7DB3CEA9" w14:textId="4C11596A" w:rsidR="00754C42" w:rsidRPr="00896DBC" w:rsidRDefault="00F113D8" w:rsidP="00806617">
      <w:pPr>
        <w:spacing w:after="120"/>
        <w:rPr>
          <w:rFonts w:ascii="Arial" w:hAnsi="Arial" w:cs="Arial"/>
          <w:i/>
          <w:color w:val="808080" w:themeColor="background1" w:themeShade="80"/>
        </w:rPr>
      </w:pPr>
      <w:r w:rsidRPr="00896DBC">
        <w:rPr>
          <w:rFonts w:ascii="Arial" w:hAnsi="Arial" w:cs="Arial"/>
          <w:i/>
          <w:color w:val="808080" w:themeColor="background1" w:themeShade="80"/>
        </w:rPr>
        <w:t xml:space="preserve">Identify any relevant environmental safeguards from </w:t>
      </w:r>
      <w:r w:rsidR="001A782D" w:rsidRPr="00896DBC">
        <w:rPr>
          <w:rFonts w:ascii="Arial" w:hAnsi="Arial" w:cs="Arial"/>
          <w:i/>
          <w:color w:val="808080" w:themeColor="background1" w:themeShade="80"/>
        </w:rPr>
        <w:t xml:space="preserve">the </w:t>
      </w:r>
      <w:r w:rsidR="004207AB" w:rsidRPr="00896DBC">
        <w:rPr>
          <w:rFonts w:ascii="Arial" w:hAnsi="Arial" w:cs="Arial"/>
          <w:i/>
          <w:color w:val="808080" w:themeColor="background1" w:themeShade="80"/>
        </w:rPr>
        <w:t xml:space="preserve">feedstock and end use </w:t>
      </w:r>
      <w:r w:rsidR="001A782D" w:rsidRPr="00896DBC">
        <w:rPr>
          <w:rFonts w:ascii="Arial" w:hAnsi="Arial" w:cs="Arial"/>
          <w:i/>
          <w:color w:val="808080" w:themeColor="background1" w:themeShade="80"/>
        </w:rPr>
        <w:t>eligibility lists and describe if and how the safeguards were met</w:t>
      </w:r>
      <w:r w:rsidR="00C47CFD" w:rsidRPr="00896DBC">
        <w:rPr>
          <w:rFonts w:ascii="Arial" w:hAnsi="Arial" w:cs="Arial"/>
          <w:i/>
          <w:iCs/>
          <w:color w:val="808080" w:themeColor="background1" w:themeShade="80"/>
        </w:rPr>
        <w:t>, referencing the regulatory compliance</w:t>
      </w:r>
      <w:r w:rsidR="00CF3886" w:rsidRPr="00896DBC">
        <w:rPr>
          <w:rFonts w:ascii="Arial" w:hAnsi="Arial" w:cs="Arial"/>
          <w:i/>
          <w:iCs/>
          <w:color w:val="808080" w:themeColor="background1" w:themeShade="80"/>
        </w:rPr>
        <w:t xml:space="preserve"> </w:t>
      </w:r>
      <w:r w:rsidR="00CF3886" w:rsidRPr="00896DBC">
        <w:rPr>
          <w:rFonts w:ascii="Arial" w:hAnsi="Arial" w:cs="Arial"/>
          <w:i/>
          <w:iCs/>
          <w:color w:val="808080" w:themeColor="background1" w:themeShade="80"/>
        </w:rPr>
        <w:lastRenderedPageBreak/>
        <w:t>description above as appropriate</w:t>
      </w:r>
      <w:r w:rsidR="001A782D" w:rsidRPr="00896DBC">
        <w:rPr>
          <w:rFonts w:ascii="Arial" w:hAnsi="Arial" w:cs="Arial"/>
          <w:i/>
          <w:iCs/>
          <w:color w:val="808080" w:themeColor="background1" w:themeShade="80"/>
        </w:rPr>
        <w:t>.</w:t>
      </w:r>
      <w:r w:rsidR="001A782D" w:rsidRPr="00896DBC">
        <w:rPr>
          <w:rFonts w:ascii="Arial" w:hAnsi="Arial" w:cs="Arial"/>
          <w:i/>
          <w:color w:val="808080" w:themeColor="background1" w:themeShade="80"/>
        </w:rPr>
        <w:t xml:space="preserve"> Describe the results of organic contaminant testing</w:t>
      </w:r>
      <w:r w:rsidR="00E83735" w:rsidRPr="00896DBC">
        <w:rPr>
          <w:rFonts w:ascii="Arial" w:hAnsi="Arial" w:cs="Arial"/>
          <w:i/>
          <w:color w:val="808080" w:themeColor="background1" w:themeShade="80"/>
        </w:rPr>
        <w:t xml:space="preserve">. </w:t>
      </w:r>
      <w:r w:rsidR="00A31F27" w:rsidRPr="00896DBC">
        <w:rPr>
          <w:rFonts w:ascii="Arial" w:hAnsi="Arial" w:cs="Arial"/>
          <w:i/>
          <w:color w:val="808080" w:themeColor="background1" w:themeShade="80"/>
        </w:rPr>
        <w:t>Describe the</w:t>
      </w:r>
      <w:r w:rsidR="00E83735" w:rsidRPr="00896DBC">
        <w:rPr>
          <w:rFonts w:ascii="Arial" w:hAnsi="Arial" w:cs="Arial"/>
          <w:i/>
          <w:color w:val="808080" w:themeColor="background1" w:themeShade="80"/>
        </w:rPr>
        <w:t xml:space="preserve"> worker safety </w:t>
      </w:r>
      <w:r w:rsidR="00C62565" w:rsidRPr="00896DBC">
        <w:rPr>
          <w:rFonts w:ascii="Arial" w:hAnsi="Arial" w:cs="Arial"/>
          <w:i/>
          <w:color w:val="808080" w:themeColor="background1" w:themeShade="80"/>
        </w:rPr>
        <w:t>plan</w:t>
      </w:r>
      <w:r w:rsidR="00E83735" w:rsidRPr="00896DBC">
        <w:rPr>
          <w:rFonts w:ascii="Arial" w:hAnsi="Arial" w:cs="Arial"/>
          <w:i/>
          <w:color w:val="808080" w:themeColor="background1" w:themeShade="80"/>
        </w:rPr>
        <w:t xml:space="preserve"> </w:t>
      </w:r>
      <w:r w:rsidR="00F3358A" w:rsidRPr="00896DBC">
        <w:rPr>
          <w:rFonts w:ascii="Arial" w:hAnsi="Arial" w:cs="Arial"/>
          <w:i/>
          <w:color w:val="808080" w:themeColor="background1" w:themeShade="80"/>
        </w:rPr>
        <w:t>for situations</w:t>
      </w:r>
      <w:r w:rsidR="00E83735" w:rsidRPr="00896DBC">
        <w:rPr>
          <w:rFonts w:ascii="Arial" w:hAnsi="Arial" w:cs="Arial"/>
          <w:i/>
          <w:color w:val="808080" w:themeColor="background1" w:themeShade="80"/>
        </w:rPr>
        <w:t xml:space="preserve"> where mobile production equipment is utilized</w:t>
      </w:r>
      <w:r w:rsidR="00A31F27" w:rsidRPr="00896DBC">
        <w:rPr>
          <w:rFonts w:ascii="Arial" w:hAnsi="Arial" w:cs="Arial"/>
          <w:i/>
          <w:color w:val="808080" w:themeColor="background1" w:themeShade="80"/>
        </w:rPr>
        <w:t xml:space="preserve"> and </w:t>
      </w:r>
      <w:r w:rsidR="00392F8E" w:rsidRPr="00896DBC">
        <w:rPr>
          <w:rFonts w:ascii="Arial" w:hAnsi="Arial" w:cs="Arial"/>
          <w:i/>
          <w:color w:val="808080" w:themeColor="background1" w:themeShade="80"/>
        </w:rPr>
        <w:t>worker safety regulations may</w:t>
      </w:r>
      <w:r w:rsidR="00D13A6D" w:rsidRPr="00896DBC">
        <w:rPr>
          <w:rFonts w:ascii="Arial" w:hAnsi="Arial" w:cs="Arial"/>
          <w:i/>
          <w:color w:val="808080" w:themeColor="background1" w:themeShade="80"/>
        </w:rPr>
        <w:t xml:space="preserve"> not apply</w:t>
      </w:r>
      <w:r w:rsidR="009F0BDC" w:rsidRPr="00896DBC">
        <w:rPr>
          <w:rFonts w:ascii="Arial" w:hAnsi="Arial" w:cs="Arial"/>
          <w:i/>
          <w:color w:val="808080" w:themeColor="background1" w:themeShade="80"/>
        </w:rPr>
        <w:t>.</w:t>
      </w:r>
      <w:r w:rsidRPr="00896DBC">
        <w:rPr>
          <w:rFonts w:ascii="Arial" w:hAnsi="Arial" w:cs="Arial"/>
          <w:i/>
          <w:color w:val="808080" w:themeColor="background1" w:themeShade="80"/>
        </w:rPr>
        <w:t xml:space="preserve">   </w:t>
      </w:r>
      <w:r w:rsidR="009F0BDC" w:rsidRPr="00896DBC">
        <w:rPr>
          <w:rFonts w:ascii="Arial" w:hAnsi="Arial" w:cs="Arial"/>
          <w:i/>
          <w:color w:val="808080" w:themeColor="background1" w:themeShade="80"/>
        </w:rPr>
        <w:t xml:space="preserve">    </w:t>
      </w:r>
    </w:p>
    <w:p w14:paraId="7B1C1625" w14:textId="32C8CF1A" w:rsidR="005E283B" w:rsidRPr="007F14F2" w:rsidRDefault="00754C42" w:rsidP="00806617">
      <w:pPr>
        <w:spacing w:after="120"/>
        <w:rPr>
          <w:rFonts w:ascii="Arial" w:hAnsi="Arial" w:cs="Arial"/>
          <w:i/>
          <w:iCs/>
        </w:rPr>
      </w:pPr>
      <w:r w:rsidRPr="007F14F2">
        <w:rPr>
          <w:rFonts w:ascii="Arial" w:hAnsi="Arial" w:cs="Arial"/>
        </w:rPr>
        <w:fldChar w:fldCharType="begin">
          <w:ffData>
            <w:name w:val="Text3"/>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noProof/>
        </w:rPr>
        <w:t> </w:t>
      </w:r>
      <w:r w:rsidRPr="007F14F2">
        <w:rPr>
          <w:noProof/>
        </w:rPr>
        <w:t> </w:t>
      </w:r>
      <w:r w:rsidRPr="007F14F2">
        <w:rPr>
          <w:noProof/>
        </w:rPr>
        <w:t> </w:t>
      </w:r>
      <w:r w:rsidRPr="007F14F2">
        <w:rPr>
          <w:noProof/>
        </w:rPr>
        <w:t> </w:t>
      </w:r>
      <w:r w:rsidRPr="007F14F2">
        <w:rPr>
          <w:noProof/>
        </w:rPr>
        <w:t> </w:t>
      </w:r>
      <w:r w:rsidRPr="007F14F2">
        <w:rPr>
          <w:rFonts w:ascii="Arial" w:hAnsi="Arial" w:cs="Arial"/>
        </w:rPr>
        <w:fldChar w:fldCharType="end"/>
      </w:r>
    </w:p>
    <w:p w14:paraId="1F82609B" w14:textId="6ECBED96" w:rsidR="008E14AC" w:rsidRPr="007F14F2" w:rsidRDefault="006E0ACC" w:rsidP="006C280B">
      <w:pPr>
        <w:pStyle w:val="Heading1"/>
        <w:numPr>
          <w:ilvl w:val="0"/>
          <w:numId w:val="3"/>
        </w:numPr>
        <w:spacing w:after="120"/>
        <w:rPr>
          <w:rFonts w:cs="Arial"/>
        </w:rPr>
      </w:pPr>
      <w:bookmarkStart w:id="19" w:name="_Toc164854892"/>
      <w:r w:rsidRPr="007F14F2">
        <w:rPr>
          <w:rFonts w:cs="Arial"/>
        </w:rPr>
        <w:t>GHG Assessment Boundary</w:t>
      </w:r>
      <w:bookmarkEnd w:id="19"/>
    </w:p>
    <w:p w14:paraId="610E05EA" w14:textId="10EB6C56" w:rsidR="00F241AC" w:rsidRPr="00A35B18" w:rsidRDefault="00226F7F" w:rsidP="00806617">
      <w:pPr>
        <w:spacing w:after="120"/>
        <w:rPr>
          <w:rFonts w:ascii="Arial" w:hAnsi="Arial" w:cs="Arial"/>
          <w:i/>
          <w:color w:val="808080" w:themeColor="background1" w:themeShade="80"/>
        </w:rPr>
      </w:pPr>
      <w:r w:rsidRPr="00A35B18">
        <w:rPr>
          <w:rFonts w:ascii="Arial" w:hAnsi="Arial" w:cs="Arial"/>
          <w:i/>
          <w:color w:val="808080" w:themeColor="background1" w:themeShade="80"/>
        </w:rPr>
        <w:t>Please indicate which</w:t>
      </w:r>
      <w:r w:rsidR="00085EEE" w:rsidRPr="00A35B18">
        <w:rPr>
          <w:rFonts w:ascii="Arial" w:hAnsi="Arial" w:cs="Arial"/>
          <w:i/>
          <w:color w:val="808080" w:themeColor="background1" w:themeShade="80"/>
        </w:rPr>
        <w:t xml:space="preserve"> SSRs are included in the project quantification. For all SSRs considered in the GHG Assessment Boundary (</w:t>
      </w:r>
      <w:r w:rsidR="00390524" w:rsidRPr="00A35B18">
        <w:rPr>
          <w:rFonts w:ascii="Arial" w:hAnsi="Arial" w:cs="Arial"/>
          <w:i/>
          <w:color w:val="808080" w:themeColor="background1" w:themeShade="80"/>
        </w:rPr>
        <w:t>included and excluded GHGs and their justification) refer to Table 4.1 in the Protocol.</w:t>
      </w:r>
    </w:p>
    <w:p w14:paraId="5215D391" w14:textId="77777777" w:rsidR="00D63333" w:rsidRPr="007F14F2" w:rsidRDefault="00D63333" w:rsidP="00806617">
      <w:pPr>
        <w:spacing w:after="120"/>
        <w:rPr>
          <w:rFonts w:ascii="Arial" w:hAnsi="Arial" w:cs="Arial"/>
        </w:rPr>
      </w:pPr>
    </w:p>
    <w:tbl>
      <w:tblPr>
        <w:tblStyle w:val="TableGrid"/>
        <w:tblW w:w="0" w:type="auto"/>
        <w:tblLook w:val="04A0" w:firstRow="1" w:lastRow="0" w:firstColumn="1" w:lastColumn="0" w:noHBand="0" w:noVBand="1"/>
      </w:tblPr>
      <w:tblGrid>
        <w:gridCol w:w="2302"/>
        <w:gridCol w:w="2571"/>
        <w:gridCol w:w="2323"/>
        <w:gridCol w:w="2154"/>
      </w:tblGrid>
      <w:tr w:rsidR="007F14F2" w:rsidRPr="007F14F2" w14:paraId="168FCF5A" w14:textId="010EA2BD" w:rsidTr="00C70793">
        <w:tc>
          <w:tcPr>
            <w:tcW w:w="2302" w:type="dxa"/>
            <w:shd w:val="clear" w:color="auto" w:fill="7B7B7B" w:themeFill="accent3" w:themeFillShade="BF"/>
            <w:vAlign w:val="center"/>
          </w:tcPr>
          <w:p w14:paraId="2C02DDD5" w14:textId="536DA0C2" w:rsidR="00015BDC" w:rsidRPr="007F14F2" w:rsidRDefault="00015BDC" w:rsidP="00806617">
            <w:pPr>
              <w:spacing w:after="120"/>
              <w:jc w:val="center"/>
              <w:rPr>
                <w:rFonts w:ascii="Arial" w:hAnsi="Arial" w:cs="Arial"/>
                <w:b/>
                <w:bCs/>
              </w:rPr>
            </w:pPr>
            <w:r w:rsidRPr="007F14F2">
              <w:rPr>
                <w:rFonts w:ascii="Arial" w:hAnsi="Arial" w:cs="Arial"/>
                <w:b/>
                <w:bCs/>
              </w:rPr>
              <w:t>SSR</w:t>
            </w:r>
          </w:p>
        </w:tc>
        <w:tc>
          <w:tcPr>
            <w:tcW w:w="2571" w:type="dxa"/>
            <w:shd w:val="clear" w:color="auto" w:fill="7B7B7B" w:themeFill="accent3" w:themeFillShade="BF"/>
            <w:vAlign w:val="center"/>
          </w:tcPr>
          <w:p w14:paraId="0504FAE5" w14:textId="34AF6D79" w:rsidR="00015BDC" w:rsidRPr="007F14F2" w:rsidRDefault="00015BDC" w:rsidP="00806617">
            <w:pPr>
              <w:spacing w:after="120"/>
              <w:jc w:val="center"/>
              <w:rPr>
                <w:rFonts w:ascii="Arial" w:hAnsi="Arial" w:cs="Arial"/>
                <w:b/>
                <w:bCs/>
              </w:rPr>
            </w:pPr>
            <w:r w:rsidRPr="007F14F2">
              <w:rPr>
                <w:rFonts w:ascii="Arial" w:hAnsi="Arial" w:cs="Arial"/>
                <w:b/>
                <w:bCs/>
              </w:rPr>
              <w:t>Source Description</w:t>
            </w:r>
          </w:p>
        </w:tc>
        <w:tc>
          <w:tcPr>
            <w:tcW w:w="2323" w:type="dxa"/>
            <w:shd w:val="clear" w:color="auto" w:fill="7B7B7B" w:themeFill="accent3" w:themeFillShade="BF"/>
            <w:vAlign w:val="center"/>
          </w:tcPr>
          <w:p w14:paraId="2B19C463" w14:textId="6DB382ED" w:rsidR="00015BDC" w:rsidRPr="007F14F2" w:rsidRDefault="00015BDC" w:rsidP="00806617">
            <w:pPr>
              <w:spacing w:after="120"/>
              <w:jc w:val="center"/>
              <w:rPr>
                <w:rFonts w:ascii="Arial" w:hAnsi="Arial" w:cs="Arial"/>
                <w:b/>
                <w:bCs/>
              </w:rPr>
            </w:pPr>
            <w:r w:rsidRPr="007F14F2">
              <w:rPr>
                <w:rFonts w:ascii="Arial" w:hAnsi="Arial" w:cs="Arial"/>
                <w:b/>
                <w:bCs/>
              </w:rPr>
              <w:t>Gas</w:t>
            </w:r>
          </w:p>
        </w:tc>
        <w:tc>
          <w:tcPr>
            <w:tcW w:w="2154" w:type="dxa"/>
            <w:shd w:val="clear" w:color="auto" w:fill="7B7B7B" w:themeFill="accent3" w:themeFillShade="BF"/>
            <w:vAlign w:val="center"/>
          </w:tcPr>
          <w:p w14:paraId="2985D666" w14:textId="48FE65AE" w:rsidR="00015BDC" w:rsidRPr="007F14F2" w:rsidRDefault="002F602E" w:rsidP="00806617">
            <w:pPr>
              <w:spacing w:after="120"/>
              <w:jc w:val="center"/>
              <w:rPr>
                <w:rFonts w:ascii="Arial" w:hAnsi="Arial" w:cs="Arial"/>
                <w:b/>
                <w:bCs/>
              </w:rPr>
            </w:pPr>
            <w:r w:rsidRPr="007F14F2">
              <w:rPr>
                <w:rFonts w:ascii="Arial" w:hAnsi="Arial" w:cs="Arial"/>
                <w:b/>
                <w:bCs/>
              </w:rPr>
              <w:t xml:space="preserve">Check if included in the </w:t>
            </w:r>
            <w:r w:rsidR="00015BDC" w:rsidRPr="007F14F2">
              <w:rPr>
                <w:rFonts w:ascii="Arial" w:hAnsi="Arial" w:cs="Arial"/>
                <w:b/>
                <w:bCs/>
              </w:rPr>
              <w:t>Project (P)</w:t>
            </w:r>
          </w:p>
        </w:tc>
      </w:tr>
      <w:tr w:rsidR="007F14F2" w:rsidRPr="007F14F2" w14:paraId="3AC5337A" w14:textId="1F1357A8" w:rsidTr="00C70793">
        <w:tc>
          <w:tcPr>
            <w:tcW w:w="2302" w:type="dxa"/>
            <w:vAlign w:val="center"/>
          </w:tcPr>
          <w:p w14:paraId="6697D29F" w14:textId="59524A6B" w:rsidR="00015BDC" w:rsidRPr="007F14F2" w:rsidRDefault="00451C83" w:rsidP="00806617">
            <w:pPr>
              <w:spacing w:after="120"/>
              <w:jc w:val="center"/>
              <w:rPr>
                <w:rFonts w:ascii="Arial" w:hAnsi="Arial" w:cs="Arial"/>
              </w:rPr>
            </w:pPr>
            <w:r w:rsidRPr="007F14F2">
              <w:rPr>
                <w:rFonts w:ascii="Arial" w:hAnsi="Arial" w:cs="Arial"/>
              </w:rPr>
              <w:t>3</w:t>
            </w:r>
          </w:p>
        </w:tc>
        <w:tc>
          <w:tcPr>
            <w:tcW w:w="2571" w:type="dxa"/>
            <w:vAlign w:val="center"/>
          </w:tcPr>
          <w:p w14:paraId="69781964" w14:textId="4DA03B06" w:rsidR="00015BDC" w:rsidRPr="007F14F2" w:rsidRDefault="003D0747" w:rsidP="00806617">
            <w:pPr>
              <w:spacing w:after="120"/>
              <w:rPr>
                <w:rFonts w:ascii="Arial" w:hAnsi="Arial" w:cs="Arial"/>
              </w:rPr>
            </w:pPr>
            <w:r w:rsidRPr="007F14F2">
              <w:rPr>
                <w:rFonts w:ascii="Arial" w:hAnsi="Arial" w:cs="Arial"/>
              </w:rPr>
              <w:t>Feedstock Production (Fossil Fuels, Fertilizer)</w:t>
            </w:r>
          </w:p>
        </w:tc>
        <w:tc>
          <w:tcPr>
            <w:tcW w:w="2323" w:type="dxa"/>
            <w:vAlign w:val="center"/>
          </w:tcPr>
          <w:p w14:paraId="3F73064B" w14:textId="44BFDE4E" w:rsidR="00015BDC" w:rsidRPr="007F14F2" w:rsidRDefault="003D0747" w:rsidP="00806617">
            <w:pPr>
              <w:spacing w:after="120"/>
              <w:jc w:val="center"/>
              <w:rPr>
                <w:rFonts w:ascii="Arial" w:hAnsi="Arial" w:cs="Arial"/>
              </w:rPr>
            </w:pPr>
            <w:r w:rsidRPr="007F14F2">
              <w:rPr>
                <w:rFonts w:ascii="Arial" w:hAnsi="Arial" w:cs="Arial"/>
              </w:rPr>
              <w:t>CO2</w:t>
            </w:r>
          </w:p>
        </w:tc>
        <w:sdt>
          <w:sdtPr>
            <w:rPr>
              <w:rFonts w:ascii="Arial" w:hAnsi="Arial" w:cs="Arial"/>
            </w:rPr>
            <w:id w:val="-1015767008"/>
            <w14:checkbox>
              <w14:checked w14:val="0"/>
              <w14:checkedState w14:val="2612" w14:font="MS Gothic"/>
              <w14:uncheckedState w14:val="2610" w14:font="MS Gothic"/>
            </w14:checkbox>
          </w:sdtPr>
          <w:sdtContent>
            <w:tc>
              <w:tcPr>
                <w:tcW w:w="2154" w:type="dxa"/>
                <w:vAlign w:val="center"/>
              </w:tcPr>
              <w:p w14:paraId="44168459" w14:textId="2AC06EA0" w:rsidR="00015BDC" w:rsidRPr="007F14F2" w:rsidRDefault="00042A54" w:rsidP="00806617">
                <w:pPr>
                  <w:spacing w:after="120"/>
                  <w:jc w:val="center"/>
                  <w:rPr>
                    <w:rFonts w:ascii="Arial" w:hAnsi="Arial" w:cs="Arial"/>
                  </w:rPr>
                </w:pPr>
                <w:r w:rsidRPr="007F14F2">
                  <w:rPr>
                    <w:rFonts w:ascii="MS Gothic" w:eastAsia="MS Gothic" w:hAnsi="MS Gothic" w:cs="Arial" w:hint="eastAsia"/>
                  </w:rPr>
                  <w:t>☐</w:t>
                </w:r>
              </w:p>
            </w:tc>
          </w:sdtContent>
        </w:sdt>
      </w:tr>
      <w:tr w:rsidR="007F14F2" w:rsidRPr="007F14F2" w14:paraId="44BADD3E" w14:textId="77777777" w:rsidTr="00C70793">
        <w:tc>
          <w:tcPr>
            <w:tcW w:w="2302" w:type="dxa"/>
            <w:vAlign w:val="center"/>
          </w:tcPr>
          <w:p w14:paraId="5F62051D" w14:textId="676E0135" w:rsidR="00D14B33" w:rsidRPr="007F14F2" w:rsidRDefault="00D14B33" w:rsidP="00806617">
            <w:pPr>
              <w:spacing w:after="120"/>
              <w:jc w:val="center"/>
              <w:rPr>
                <w:rFonts w:ascii="Arial" w:hAnsi="Arial" w:cs="Arial"/>
              </w:rPr>
            </w:pPr>
            <w:r w:rsidRPr="007F14F2">
              <w:rPr>
                <w:rFonts w:ascii="Arial" w:hAnsi="Arial" w:cs="Arial"/>
              </w:rPr>
              <w:t>4</w:t>
            </w:r>
          </w:p>
        </w:tc>
        <w:tc>
          <w:tcPr>
            <w:tcW w:w="2571" w:type="dxa"/>
            <w:vAlign w:val="center"/>
          </w:tcPr>
          <w:p w14:paraId="4E6B04F3" w14:textId="52D0A0F0" w:rsidR="00D14B33" w:rsidRPr="007F14F2" w:rsidRDefault="00D14B33" w:rsidP="00806617">
            <w:pPr>
              <w:spacing w:after="120"/>
              <w:rPr>
                <w:rFonts w:ascii="Arial" w:hAnsi="Arial" w:cs="Arial"/>
              </w:rPr>
            </w:pPr>
            <w:r w:rsidRPr="007F14F2">
              <w:rPr>
                <w:rFonts w:ascii="Arial" w:hAnsi="Arial" w:cs="Arial"/>
              </w:rPr>
              <w:t>Feedstock Transportation</w:t>
            </w:r>
          </w:p>
        </w:tc>
        <w:tc>
          <w:tcPr>
            <w:tcW w:w="2323" w:type="dxa"/>
            <w:vAlign w:val="center"/>
          </w:tcPr>
          <w:p w14:paraId="7AA9BFD5" w14:textId="2EAB1DCF" w:rsidR="00D14B33" w:rsidRPr="007F14F2" w:rsidRDefault="00D14B33" w:rsidP="00806617">
            <w:pPr>
              <w:spacing w:after="120"/>
              <w:jc w:val="center"/>
              <w:rPr>
                <w:rFonts w:ascii="Arial" w:hAnsi="Arial" w:cs="Arial"/>
              </w:rPr>
            </w:pPr>
            <w:r w:rsidRPr="007F14F2">
              <w:rPr>
                <w:rFonts w:ascii="Arial" w:hAnsi="Arial" w:cs="Arial"/>
              </w:rPr>
              <w:t>CO2</w:t>
            </w:r>
          </w:p>
        </w:tc>
        <w:sdt>
          <w:sdtPr>
            <w:rPr>
              <w:rFonts w:ascii="Arial" w:hAnsi="Arial" w:cs="Arial"/>
            </w:rPr>
            <w:id w:val="-836148968"/>
            <w14:checkbox>
              <w14:checked w14:val="0"/>
              <w14:checkedState w14:val="2612" w14:font="MS Gothic"/>
              <w14:uncheckedState w14:val="2610" w14:font="MS Gothic"/>
            </w14:checkbox>
          </w:sdtPr>
          <w:sdtContent>
            <w:tc>
              <w:tcPr>
                <w:tcW w:w="2154" w:type="dxa"/>
                <w:vAlign w:val="center"/>
              </w:tcPr>
              <w:p w14:paraId="5D313B40" w14:textId="75A36C88" w:rsidR="00D14B33" w:rsidRPr="007F14F2" w:rsidRDefault="00D14B33" w:rsidP="00806617">
                <w:pPr>
                  <w:spacing w:after="120"/>
                  <w:jc w:val="center"/>
                  <w:rPr>
                    <w:rFonts w:ascii="Arial" w:hAnsi="Arial" w:cs="Arial"/>
                  </w:rPr>
                </w:pPr>
                <w:r w:rsidRPr="007F14F2">
                  <w:rPr>
                    <w:rFonts w:ascii="MS Gothic" w:eastAsia="MS Gothic" w:hAnsi="MS Gothic" w:cs="Arial" w:hint="eastAsia"/>
                  </w:rPr>
                  <w:t>☐</w:t>
                </w:r>
              </w:p>
            </w:tc>
          </w:sdtContent>
        </w:sdt>
      </w:tr>
      <w:tr w:rsidR="00B66256" w:rsidRPr="007F14F2" w14:paraId="50401CFD" w14:textId="77777777" w:rsidTr="00C70793">
        <w:tc>
          <w:tcPr>
            <w:tcW w:w="2302" w:type="dxa"/>
            <w:vAlign w:val="center"/>
          </w:tcPr>
          <w:p w14:paraId="2E5F3918" w14:textId="37EDCBE3" w:rsidR="00B66256" w:rsidRPr="007F14F2" w:rsidRDefault="00B66256" w:rsidP="00806617">
            <w:pPr>
              <w:spacing w:after="120"/>
              <w:jc w:val="center"/>
              <w:rPr>
                <w:rFonts w:ascii="Arial" w:hAnsi="Arial" w:cs="Arial"/>
              </w:rPr>
            </w:pPr>
            <w:r w:rsidRPr="007F14F2">
              <w:rPr>
                <w:rFonts w:ascii="Arial" w:hAnsi="Arial" w:cs="Arial"/>
              </w:rPr>
              <w:t>5</w:t>
            </w:r>
          </w:p>
        </w:tc>
        <w:tc>
          <w:tcPr>
            <w:tcW w:w="2571" w:type="dxa"/>
            <w:vAlign w:val="center"/>
          </w:tcPr>
          <w:p w14:paraId="161E1727" w14:textId="5E2DA4EE" w:rsidR="00B66256" w:rsidRPr="007F14F2" w:rsidRDefault="00B66256" w:rsidP="00806617">
            <w:pPr>
              <w:spacing w:after="120"/>
              <w:rPr>
                <w:rFonts w:ascii="Arial" w:hAnsi="Arial" w:cs="Arial"/>
              </w:rPr>
            </w:pPr>
            <w:r w:rsidRPr="007F14F2">
              <w:rPr>
                <w:rFonts w:ascii="Arial" w:hAnsi="Arial" w:cs="Arial"/>
              </w:rPr>
              <w:t>Feedstock Processing and Drying (Electricity, Fossil Fuels)</w:t>
            </w:r>
          </w:p>
        </w:tc>
        <w:tc>
          <w:tcPr>
            <w:tcW w:w="2323" w:type="dxa"/>
            <w:vAlign w:val="center"/>
          </w:tcPr>
          <w:p w14:paraId="1B6AE6F2" w14:textId="1823924E" w:rsidR="00B66256" w:rsidRPr="007F14F2" w:rsidRDefault="00B66256" w:rsidP="00806617">
            <w:pPr>
              <w:spacing w:after="120"/>
              <w:jc w:val="center"/>
              <w:rPr>
                <w:rFonts w:ascii="Arial" w:hAnsi="Arial" w:cs="Arial"/>
              </w:rPr>
            </w:pPr>
            <w:r w:rsidRPr="007F14F2">
              <w:rPr>
                <w:rFonts w:ascii="Arial" w:hAnsi="Arial" w:cs="Arial"/>
              </w:rPr>
              <w:t>CO2</w:t>
            </w:r>
          </w:p>
        </w:tc>
        <w:sdt>
          <w:sdtPr>
            <w:rPr>
              <w:rFonts w:ascii="Arial" w:hAnsi="Arial" w:cs="Arial"/>
            </w:rPr>
            <w:id w:val="-1614508122"/>
            <w14:checkbox>
              <w14:checked w14:val="0"/>
              <w14:checkedState w14:val="2612" w14:font="MS Gothic"/>
              <w14:uncheckedState w14:val="2610" w14:font="MS Gothic"/>
            </w14:checkbox>
          </w:sdtPr>
          <w:sdtContent>
            <w:tc>
              <w:tcPr>
                <w:tcW w:w="2154" w:type="dxa"/>
                <w:vAlign w:val="center"/>
              </w:tcPr>
              <w:p w14:paraId="6F2A9918" w14:textId="27B08484" w:rsidR="00B66256" w:rsidRPr="007F14F2" w:rsidRDefault="00B66256" w:rsidP="00806617">
                <w:pPr>
                  <w:spacing w:after="120"/>
                  <w:jc w:val="center"/>
                  <w:rPr>
                    <w:rFonts w:ascii="Arial" w:hAnsi="Arial" w:cs="Arial"/>
                  </w:rPr>
                </w:pPr>
                <w:r w:rsidRPr="007F14F2">
                  <w:rPr>
                    <w:rFonts w:ascii="MS Gothic" w:eastAsia="MS Gothic" w:hAnsi="MS Gothic" w:cs="Arial" w:hint="eastAsia"/>
                  </w:rPr>
                  <w:t>☐</w:t>
                </w:r>
              </w:p>
            </w:tc>
          </w:sdtContent>
        </w:sdt>
      </w:tr>
      <w:tr w:rsidR="008468D0" w:rsidRPr="007F14F2" w14:paraId="6FBD4234" w14:textId="77777777" w:rsidTr="00C70793">
        <w:tc>
          <w:tcPr>
            <w:tcW w:w="2302" w:type="dxa"/>
            <w:vAlign w:val="center"/>
          </w:tcPr>
          <w:p w14:paraId="09418F28" w14:textId="194B6DB3" w:rsidR="008468D0" w:rsidRPr="007F14F2" w:rsidRDefault="008468D0" w:rsidP="00806617">
            <w:pPr>
              <w:spacing w:after="120"/>
              <w:jc w:val="center"/>
              <w:rPr>
                <w:rFonts w:ascii="Arial" w:hAnsi="Arial" w:cs="Arial"/>
              </w:rPr>
            </w:pPr>
            <w:r w:rsidRPr="007F14F2">
              <w:rPr>
                <w:rFonts w:ascii="Arial" w:hAnsi="Arial" w:cs="Arial"/>
              </w:rPr>
              <w:t>6</w:t>
            </w:r>
          </w:p>
        </w:tc>
        <w:tc>
          <w:tcPr>
            <w:tcW w:w="2571" w:type="dxa"/>
            <w:vAlign w:val="center"/>
          </w:tcPr>
          <w:p w14:paraId="331DA41C" w14:textId="01118C99" w:rsidR="008468D0" w:rsidRPr="007F14F2" w:rsidRDefault="008468D0" w:rsidP="00806617">
            <w:pPr>
              <w:spacing w:after="120"/>
              <w:rPr>
                <w:rFonts w:ascii="Arial" w:hAnsi="Arial" w:cs="Arial"/>
              </w:rPr>
            </w:pPr>
            <w:r w:rsidRPr="007F14F2">
              <w:rPr>
                <w:rFonts w:ascii="Arial" w:hAnsi="Arial" w:cs="Arial"/>
              </w:rPr>
              <w:t>Mobile Biochar Production Equipment Transportation</w:t>
            </w:r>
          </w:p>
        </w:tc>
        <w:tc>
          <w:tcPr>
            <w:tcW w:w="2323" w:type="dxa"/>
            <w:vAlign w:val="center"/>
          </w:tcPr>
          <w:p w14:paraId="132D90F4" w14:textId="6AC07266" w:rsidR="008468D0" w:rsidRPr="007F14F2" w:rsidRDefault="008468D0" w:rsidP="00806617">
            <w:pPr>
              <w:spacing w:after="120"/>
              <w:jc w:val="center"/>
              <w:rPr>
                <w:rFonts w:ascii="Arial" w:hAnsi="Arial" w:cs="Arial"/>
              </w:rPr>
            </w:pPr>
            <w:r w:rsidRPr="007F14F2">
              <w:rPr>
                <w:rFonts w:ascii="Arial" w:hAnsi="Arial" w:cs="Arial"/>
              </w:rPr>
              <w:t>CO2</w:t>
            </w:r>
          </w:p>
        </w:tc>
        <w:sdt>
          <w:sdtPr>
            <w:rPr>
              <w:rFonts w:ascii="Arial" w:hAnsi="Arial" w:cs="Arial"/>
            </w:rPr>
            <w:id w:val="-2123374378"/>
            <w14:checkbox>
              <w14:checked w14:val="0"/>
              <w14:checkedState w14:val="2612" w14:font="MS Gothic"/>
              <w14:uncheckedState w14:val="2610" w14:font="MS Gothic"/>
            </w14:checkbox>
          </w:sdtPr>
          <w:sdtContent>
            <w:tc>
              <w:tcPr>
                <w:tcW w:w="2154" w:type="dxa"/>
                <w:vAlign w:val="center"/>
              </w:tcPr>
              <w:p w14:paraId="561E9EC1" w14:textId="73F19BCD" w:rsidR="008468D0" w:rsidRPr="007F14F2" w:rsidRDefault="008468D0" w:rsidP="00806617">
                <w:pPr>
                  <w:spacing w:after="120"/>
                  <w:jc w:val="center"/>
                  <w:rPr>
                    <w:rFonts w:ascii="Arial" w:hAnsi="Arial" w:cs="Arial"/>
                  </w:rPr>
                </w:pPr>
                <w:r w:rsidRPr="007F14F2">
                  <w:rPr>
                    <w:rFonts w:ascii="MS Gothic" w:eastAsia="MS Gothic" w:hAnsi="MS Gothic" w:cs="Arial" w:hint="eastAsia"/>
                  </w:rPr>
                  <w:t>☐</w:t>
                </w:r>
              </w:p>
            </w:tc>
          </w:sdtContent>
        </w:sdt>
      </w:tr>
      <w:tr w:rsidR="008468D0" w:rsidRPr="007F14F2" w14:paraId="232190F0" w14:textId="77777777" w:rsidTr="00C70793">
        <w:tc>
          <w:tcPr>
            <w:tcW w:w="2302" w:type="dxa"/>
            <w:vAlign w:val="center"/>
          </w:tcPr>
          <w:p w14:paraId="118CC550" w14:textId="67723DD4" w:rsidR="008468D0" w:rsidRPr="007F14F2" w:rsidRDefault="008468D0" w:rsidP="00806617">
            <w:pPr>
              <w:spacing w:after="120"/>
              <w:jc w:val="center"/>
              <w:rPr>
                <w:rFonts w:ascii="Arial" w:hAnsi="Arial" w:cs="Arial"/>
              </w:rPr>
            </w:pPr>
            <w:r w:rsidRPr="007F14F2">
              <w:rPr>
                <w:rFonts w:ascii="Arial" w:hAnsi="Arial" w:cs="Arial"/>
              </w:rPr>
              <w:t>7</w:t>
            </w:r>
          </w:p>
        </w:tc>
        <w:tc>
          <w:tcPr>
            <w:tcW w:w="2571" w:type="dxa"/>
            <w:vAlign w:val="center"/>
          </w:tcPr>
          <w:p w14:paraId="607A5851" w14:textId="2D32E6FD" w:rsidR="008468D0" w:rsidRPr="007F14F2" w:rsidRDefault="008468D0" w:rsidP="00806617">
            <w:pPr>
              <w:spacing w:after="120"/>
              <w:rPr>
                <w:rFonts w:ascii="Arial" w:hAnsi="Arial" w:cs="Arial"/>
              </w:rPr>
            </w:pPr>
            <w:r w:rsidRPr="007F14F2">
              <w:rPr>
                <w:rFonts w:ascii="Arial" w:hAnsi="Arial" w:cs="Arial"/>
              </w:rPr>
              <w:t>Auxiliary Energy (Electricity, Fossil Fuels)</w:t>
            </w:r>
          </w:p>
        </w:tc>
        <w:tc>
          <w:tcPr>
            <w:tcW w:w="2323" w:type="dxa"/>
            <w:vAlign w:val="center"/>
          </w:tcPr>
          <w:p w14:paraId="509AF57D" w14:textId="0815EE9A" w:rsidR="008468D0" w:rsidRPr="007F14F2" w:rsidRDefault="008468D0" w:rsidP="00806617">
            <w:pPr>
              <w:spacing w:after="120"/>
              <w:jc w:val="center"/>
              <w:rPr>
                <w:rFonts w:ascii="Arial" w:hAnsi="Arial" w:cs="Arial"/>
              </w:rPr>
            </w:pPr>
            <w:r w:rsidRPr="007F14F2">
              <w:rPr>
                <w:rFonts w:ascii="Arial" w:hAnsi="Arial" w:cs="Arial"/>
              </w:rPr>
              <w:t>CO2</w:t>
            </w:r>
          </w:p>
        </w:tc>
        <w:sdt>
          <w:sdtPr>
            <w:rPr>
              <w:rFonts w:ascii="Arial" w:hAnsi="Arial" w:cs="Arial"/>
            </w:rPr>
            <w:id w:val="189662724"/>
            <w14:checkbox>
              <w14:checked w14:val="0"/>
              <w14:checkedState w14:val="2612" w14:font="MS Gothic"/>
              <w14:uncheckedState w14:val="2610" w14:font="MS Gothic"/>
            </w14:checkbox>
          </w:sdtPr>
          <w:sdtContent>
            <w:tc>
              <w:tcPr>
                <w:tcW w:w="2154" w:type="dxa"/>
                <w:vAlign w:val="center"/>
              </w:tcPr>
              <w:p w14:paraId="63C8A2FC" w14:textId="4C6F303C" w:rsidR="008468D0" w:rsidRPr="007F14F2" w:rsidRDefault="008468D0" w:rsidP="00806617">
                <w:pPr>
                  <w:spacing w:after="120"/>
                  <w:jc w:val="center"/>
                  <w:rPr>
                    <w:rFonts w:ascii="Arial" w:hAnsi="Arial" w:cs="Arial"/>
                  </w:rPr>
                </w:pPr>
                <w:r w:rsidRPr="007F14F2">
                  <w:rPr>
                    <w:rFonts w:ascii="MS Gothic" w:eastAsia="MS Gothic" w:hAnsi="MS Gothic" w:cs="Arial" w:hint="eastAsia"/>
                  </w:rPr>
                  <w:t>☐</w:t>
                </w:r>
              </w:p>
            </w:tc>
          </w:sdtContent>
        </w:sdt>
      </w:tr>
      <w:tr w:rsidR="008468D0" w:rsidRPr="007F14F2" w14:paraId="31ED1656" w14:textId="77777777" w:rsidTr="00C70793">
        <w:tc>
          <w:tcPr>
            <w:tcW w:w="2302" w:type="dxa"/>
            <w:vAlign w:val="center"/>
          </w:tcPr>
          <w:p w14:paraId="2F854EC1" w14:textId="6F4A4D68" w:rsidR="008468D0" w:rsidRPr="007F14F2" w:rsidRDefault="00B824DA" w:rsidP="00806617">
            <w:pPr>
              <w:spacing w:after="120"/>
              <w:jc w:val="center"/>
              <w:rPr>
                <w:rFonts w:ascii="Arial" w:hAnsi="Arial" w:cs="Arial"/>
              </w:rPr>
            </w:pPr>
            <w:r w:rsidRPr="007F14F2">
              <w:rPr>
                <w:rFonts w:ascii="Arial" w:hAnsi="Arial" w:cs="Arial"/>
              </w:rPr>
              <w:t>8</w:t>
            </w:r>
          </w:p>
        </w:tc>
        <w:tc>
          <w:tcPr>
            <w:tcW w:w="2571" w:type="dxa"/>
            <w:vAlign w:val="center"/>
          </w:tcPr>
          <w:p w14:paraId="282B15A9" w14:textId="48F80E52" w:rsidR="008468D0" w:rsidRPr="007F14F2" w:rsidRDefault="00B824DA" w:rsidP="00806617">
            <w:pPr>
              <w:spacing w:after="120"/>
              <w:rPr>
                <w:rFonts w:ascii="Arial" w:hAnsi="Arial" w:cs="Arial"/>
              </w:rPr>
            </w:pPr>
            <w:r w:rsidRPr="007F14F2">
              <w:rPr>
                <w:rFonts w:ascii="Arial" w:hAnsi="Arial" w:cs="Arial"/>
              </w:rPr>
              <w:t>Thermochemical Conversion</w:t>
            </w:r>
          </w:p>
        </w:tc>
        <w:tc>
          <w:tcPr>
            <w:tcW w:w="2323" w:type="dxa"/>
            <w:vAlign w:val="center"/>
          </w:tcPr>
          <w:p w14:paraId="17EABC2E" w14:textId="72119903" w:rsidR="008468D0" w:rsidRPr="007F14F2" w:rsidRDefault="00B824DA" w:rsidP="00806617">
            <w:pPr>
              <w:spacing w:after="120"/>
              <w:jc w:val="center"/>
              <w:rPr>
                <w:rFonts w:ascii="Arial" w:hAnsi="Arial" w:cs="Arial"/>
              </w:rPr>
            </w:pPr>
            <w:r w:rsidRPr="007F14F2">
              <w:rPr>
                <w:rFonts w:ascii="Arial" w:hAnsi="Arial" w:cs="Arial"/>
              </w:rPr>
              <w:t>CH4</w:t>
            </w:r>
          </w:p>
        </w:tc>
        <w:sdt>
          <w:sdtPr>
            <w:rPr>
              <w:rFonts w:ascii="Arial" w:hAnsi="Arial" w:cs="Arial"/>
            </w:rPr>
            <w:id w:val="543868696"/>
            <w14:checkbox>
              <w14:checked w14:val="0"/>
              <w14:checkedState w14:val="2612" w14:font="MS Gothic"/>
              <w14:uncheckedState w14:val="2610" w14:font="MS Gothic"/>
            </w14:checkbox>
          </w:sdtPr>
          <w:sdtContent>
            <w:tc>
              <w:tcPr>
                <w:tcW w:w="2154" w:type="dxa"/>
                <w:vAlign w:val="center"/>
              </w:tcPr>
              <w:p w14:paraId="2341E4A3" w14:textId="2D94A5D1" w:rsidR="008468D0" w:rsidRPr="007F14F2" w:rsidRDefault="00B824DA" w:rsidP="00806617">
                <w:pPr>
                  <w:spacing w:after="120"/>
                  <w:jc w:val="center"/>
                  <w:rPr>
                    <w:rFonts w:ascii="Arial" w:hAnsi="Arial" w:cs="Arial"/>
                  </w:rPr>
                </w:pPr>
                <w:r w:rsidRPr="007F14F2">
                  <w:rPr>
                    <w:rFonts w:ascii="MS Gothic" w:eastAsia="MS Gothic" w:hAnsi="MS Gothic" w:cs="Arial" w:hint="eastAsia"/>
                  </w:rPr>
                  <w:t>☐</w:t>
                </w:r>
              </w:p>
            </w:tc>
          </w:sdtContent>
        </w:sdt>
      </w:tr>
      <w:tr w:rsidR="00503926" w:rsidRPr="007F14F2" w14:paraId="0C210906" w14:textId="77777777" w:rsidTr="00C70793">
        <w:tc>
          <w:tcPr>
            <w:tcW w:w="2302" w:type="dxa"/>
            <w:vAlign w:val="center"/>
          </w:tcPr>
          <w:p w14:paraId="32A2A5A4" w14:textId="4CD90277" w:rsidR="00503926" w:rsidRPr="007F14F2" w:rsidRDefault="00503926" w:rsidP="00806617">
            <w:pPr>
              <w:spacing w:after="120"/>
              <w:jc w:val="center"/>
              <w:rPr>
                <w:rFonts w:ascii="Arial" w:hAnsi="Arial" w:cs="Arial"/>
              </w:rPr>
            </w:pPr>
            <w:r w:rsidRPr="007F14F2">
              <w:rPr>
                <w:rFonts w:ascii="Arial" w:hAnsi="Arial" w:cs="Arial"/>
              </w:rPr>
              <w:t>10</w:t>
            </w:r>
          </w:p>
        </w:tc>
        <w:tc>
          <w:tcPr>
            <w:tcW w:w="2571" w:type="dxa"/>
            <w:vAlign w:val="center"/>
          </w:tcPr>
          <w:p w14:paraId="24B9634A" w14:textId="5C2B4A4C" w:rsidR="00503926" w:rsidRPr="007F14F2" w:rsidRDefault="00503926" w:rsidP="00806617">
            <w:pPr>
              <w:spacing w:after="120"/>
              <w:rPr>
                <w:rFonts w:ascii="Arial" w:hAnsi="Arial" w:cs="Arial"/>
              </w:rPr>
            </w:pPr>
            <w:r w:rsidRPr="007F14F2">
              <w:rPr>
                <w:rFonts w:ascii="Arial" w:hAnsi="Arial" w:cs="Arial"/>
              </w:rPr>
              <w:t>Biochar Processing (Electricity, Fossil Fuels)</w:t>
            </w:r>
          </w:p>
        </w:tc>
        <w:tc>
          <w:tcPr>
            <w:tcW w:w="2323" w:type="dxa"/>
            <w:vAlign w:val="center"/>
          </w:tcPr>
          <w:p w14:paraId="7722D822" w14:textId="730CA306" w:rsidR="00503926" w:rsidRPr="007F14F2" w:rsidRDefault="00503926" w:rsidP="00806617">
            <w:pPr>
              <w:spacing w:after="120"/>
              <w:jc w:val="center"/>
              <w:rPr>
                <w:rFonts w:ascii="Arial" w:hAnsi="Arial" w:cs="Arial"/>
              </w:rPr>
            </w:pPr>
            <w:r w:rsidRPr="007F14F2">
              <w:rPr>
                <w:rFonts w:ascii="Arial" w:hAnsi="Arial" w:cs="Arial"/>
              </w:rPr>
              <w:t>CO2</w:t>
            </w:r>
          </w:p>
        </w:tc>
        <w:sdt>
          <w:sdtPr>
            <w:rPr>
              <w:rFonts w:ascii="Arial" w:hAnsi="Arial" w:cs="Arial"/>
            </w:rPr>
            <w:id w:val="1156800844"/>
            <w14:checkbox>
              <w14:checked w14:val="0"/>
              <w14:checkedState w14:val="2612" w14:font="MS Gothic"/>
              <w14:uncheckedState w14:val="2610" w14:font="MS Gothic"/>
            </w14:checkbox>
          </w:sdtPr>
          <w:sdtContent>
            <w:tc>
              <w:tcPr>
                <w:tcW w:w="2154" w:type="dxa"/>
                <w:vAlign w:val="center"/>
              </w:tcPr>
              <w:p w14:paraId="0ECA90C8" w14:textId="46D7113E" w:rsidR="00503926" w:rsidRPr="007F14F2" w:rsidRDefault="00503926" w:rsidP="00806617">
                <w:pPr>
                  <w:spacing w:after="120"/>
                  <w:jc w:val="center"/>
                  <w:rPr>
                    <w:rFonts w:ascii="Arial" w:hAnsi="Arial" w:cs="Arial"/>
                  </w:rPr>
                </w:pPr>
                <w:r w:rsidRPr="007F14F2">
                  <w:rPr>
                    <w:rFonts w:ascii="MS Gothic" w:eastAsia="MS Gothic" w:hAnsi="MS Gothic" w:cs="Arial" w:hint="eastAsia"/>
                  </w:rPr>
                  <w:t>☐</w:t>
                </w:r>
              </w:p>
            </w:tc>
          </w:sdtContent>
        </w:sdt>
      </w:tr>
      <w:tr w:rsidR="00922F37" w:rsidRPr="007F14F2" w14:paraId="66BD3012" w14:textId="77777777" w:rsidTr="00C70793">
        <w:tc>
          <w:tcPr>
            <w:tcW w:w="2302" w:type="dxa"/>
            <w:vAlign w:val="center"/>
          </w:tcPr>
          <w:p w14:paraId="7623E5F2" w14:textId="6D7F90BA" w:rsidR="00922F37" w:rsidRPr="007F14F2" w:rsidRDefault="00922F37" w:rsidP="00806617">
            <w:pPr>
              <w:spacing w:after="120"/>
              <w:jc w:val="center"/>
              <w:rPr>
                <w:rFonts w:ascii="Arial" w:hAnsi="Arial" w:cs="Arial"/>
              </w:rPr>
            </w:pPr>
            <w:r w:rsidRPr="007F14F2">
              <w:rPr>
                <w:rFonts w:ascii="Arial" w:hAnsi="Arial" w:cs="Arial"/>
              </w:rPr>
              <w:t>11</w:t>
            </w:r>
          </w:p>
        </w:tc>
        <w:tc>
          <w:tcPr>
            <w:tcW w:w="2571" w:type="dxa"/>
            <w:vAlign w:val="center"/>
          </w:tcPr>
          <w:p w14:paraId="5A396F92" w14:textId="1CE0FB5B" w:rsidR="00922F37" w:rsidRPr="007F14F2" w:rsidRDefault="00922F37" w:rsidP="00806617">
            <w:pPr>
              <w:spacing w:after="120"/>
              <w:rPr>
                <w:rFonts w:ascii="Arial" w:hAnsi="Arial" w:cs="Arial"/>
              </w:rPr>
            </w:pPr>
            <w:r w:rsidRPr="007F14F2">
              <w:rPr>
                <w:rFonts w:ascii="Arial" w:hAnsi="Arial" w:cs="Arial"/>
              </w:rPr>
              <w:t>Biochar Transportation</w:t>
            </w:r>
          </w:p>
        </w:tc>
        <w:tc>
          <w:tcPr>
            <w:tcW w:w="2323" w:type="dxa"/>
            <w:vAlign w:val="center"/>
          </w:tcPr>
          <w:p w14:paraId="687A1B37" w14:textId="15079C03" w:rsidR="00922F37" w:rsidRPr="007F14F2" w:rsidRDefault="00922F37" w:rsidP="00806617">
            <w:pPr>
              <w:spacing w:after="120"/>
              <w:jc w:val="center"/>
              <w:rPr>
                <w:rFonts w:ascii="Arial" w:hAnsi="Arial" w:cs="Arial"/>
              </w:rPr>
            </w:pPr>
            <w:r w:rsidRPr="007F14F2">
              <w:rPr>
                <w:rFonts w:ascii="Arial" w:hAnsi="Arial" w:cs="Arial"/>
              </w:rPr>
              <w:t>CO2</w:t>
            </w:r>
          </w:p>
        </w:tc>
        <w:sdt>
          <w:sdtPr>
            <w:rPr>
              <w:rFonts w:ascii="Arial" w:hAnsi="Arial" w:cs="Arial"/>
            </w:rPr>
            <w:id w:val="-859658940"/>
            <w14:checkbox>
              <w14:checked w14:val="0"/>
              <w14:checkedState w14:val="2612" w14:font="MS Gothic"/>
              <w14:uncheckedState w14:val="2610" w14:font="MS Gothic"/>
            </w14:checkbox>
          </w:sdtPr>
          <w:sdtContent>
            <w:tc>
              <w:tcPr>
                <w:tcW w:w="2154" w:type="dxa"/>
                <w:vAlign w:val="center"/>
              </w:tcPr>
              <w:p w14:paraId="2F72EB64" w14:textId="5FF8EBAA" w:rsidR="00922F37" w:rsidRPr="007F14F2" w:rsidRDefault="00922F37" w:rsidP="00806617">
                <w:pPr>
                  <w:spacing w:after="120"/>
                  <w:jc w:val="center"/>
                  <w:rPr>
                    <w:rFonts w:ascii="Arial" w:hAnsi="Arial" w:cs="Arial"/>
                  </w:rPr>
                </w:pPr>
                <w:r w:rsidRPr="007F14F2">
                  <w:rPr>
                    <w:rFonts w:ascii="MS Gothic" w:eastAsia="MS Gothic" w:hAnsi="MS Gothic" w:cs="Arial" w:hint="eastAsia"/>
                  </w:rPr>
                  <w:t>☐</w:t>
                </w:r>
              </w:p>
            </w:tc>
          </w:sdtContent>
        </w:sdt>
      </w:tr>
      <w:tr w:rsidR="003100CD" w:rsidRPr="007F14F2" w14:paraId="386BBE9F" w14:textId="77777777" w:rsidTr="00C70793">
        <w:tc>
          <w:tcPr>
            <w:tcW w:w="2302" w:type="dxa"/>
            <w:vAlign w:val="center"/>
          </w:tcPr>
          <w:p w14:paraId="44147479" w14:textId="5B1EEBE6" w:rsidR="003100CD" w:rsidRPr="007F14F2" w:rsidRDefault="003100CD" w:rsidP="00806617">
            <w:pPr>
              <w:spacing w:after="120"/>
              <w:jc w:val="center"/>
              <w:rPr>
                <w:rFonts w:ascii="Arial" w:hAnsi="Arial" w:cs="Arial"/>
              </w:rPr>
            </w:pPr>
            <w:r w:rsidRPr="007F14F2">
              <w:rPr>
                <w:rFonts w:ascii="Arial" w:hAnsi="Arial" w:cs="Arial"/>
              </w:rPr>
              <w:t>12</w:t>
            </w:r>
          </w:p>
        </w:tc>
        <w:tc>
          <w:tcPr>
            <w:tcW w:w="2571" w:type="dxa"/>
            <w:vAlign w:val="center"/>
          </w:tcPr>
          <w:p w14:paraId="5FC51B60" w14:textId="37DB048D" w:rsidR="003100CD" w:rsidRPr="007F14F2" w:rsidRDefault="003100CD" w:rsidP="00806617">
            <w:pPr>
              <w:spacing w:after="120"/>
              <w:rPr>
                <w:rFonts w:ascii="Arial" w:hAnsi="Arial" w:cs="Arial"/>
              </w:rPr>
            </w:pPr>
            <w:r w:rsidRPr="007F14F2">
              <w:rPr>
                <w:rFonts w:ascii="Arial" w:hAnsi="Arial" w:cs="Arial"/>
              </w:rPr>
              <w:t>Biochar in End Use</w:t>
            </w:r>
          </w:p>
        </w:tc>
        <w:tc>
          <w:tcPr>
            <w:tcW w:w="2323" w:type="dxa"/>
            <w:vAlign w:val="center"/>
          </w:tcPr>
          <w:p w14:paraId="27B80E6A" w14:textId="278F69EE" w:rsidR="003100CD" w:rsidRPr="007F14F2" w:rsidRDefault="003100CD" w:rsidP="00806617">
            <w:pPr>
              <w:spacing w:after="120"/>
              <w:jc w:val="center"/>
              <w:rPr>
                <w:rFonts w:ascii="Arial" w:hAnsi="Arial" w:cs="Arial"/>
              </w:rPr>
            </w:pPr>
            <w:r w:rsidRPr="007F14F2">
              <w:rPr>
                <w:rFonts w:ascii="Arial" w:hAnsi="Arial" w:cs="Arial"/>
              </w:rPr>
              <w:t>CO2</w:t>
            </w:r>
          </w:p>
        </w:tc>
        <w:sdt>
          <w:sdtPr>
            <w:rPr>
              <w:rFonts w:ascii="Arial" w:hAnsi="Arial" w:cs="Arial"/>
            </w:rPr>
            <w:id w:val="-412239484"/>
            <w14:checkbox>
              <w14:checked w14:val="0"/>
              <w14:checkedState w14:val="2612" w14:font="MS Gothic"/>
              <w14:uncheckedState w14:val="2610" w14:font="MS Gothic"/>
            </w14:checkbox>
          </w:sdtPr>
          <w:sdtContent>
            <w:tc>
              <w:tcPr>
                <w:tcW w:w="2154" w:type="dxa"/>
                <w:vAlign w:val="center"/>
              </w:tcPr>
              <w:p w14:paraId="5B0DB87F" w14:textId="43DFA9C0" w:rsidR="003100CD" w:rsidRPr="007F14F2" w:rsidRDefault="003100CD" w:rsidP="00806617">
                <w:pPr>
                  <w:spacing w:after="120"/>
                  <w:jc w:val="center"/>
                  <w:rPr>
                    <w:rFonts w:ascii="Arial" w:hAnsi="Arial" w:cs="Arial"/>
                  </w:rPr>
                </w:pPr>
                <w:r w:rsidRPr="007F14F2">
                  <w:rPr>
                    <w:rFonts w:ascii="MS Gothic" w:eastAsia="MS Gothic" w:hAnsi="MS Gothic" w:cs="Arial" w:hint="eastAsia"/>
                  </w:rPr>
                  <w:t>☐</w:t>
                </w:r>
              </w:p>
            </w:tc>
          </w:sdtContent>
        </w:sdt>
      </w:tr>
    </w:tbl>
    <w:p w14:paraId="4A758CFF" w14:textId="77777777" w:rsidR="00390524" w:rsidRPr="007F14F2" w:rsidRDefault="00390524" w:rsidP="00806617">
      <w:pPr>
        <w:spacing w:after="120"/>
        <w:rPr>
          <w:rFonts w:ascii="Arial" w:hAnsi="Arial" w:cs="Arial"/>
        </w:rPr>
      </w:pPr>
    </w:p>
    <w:p w14:paraId="55C3083B" w14:textId="62F3A1D7" w:rsidR="00177582" w:rsidRPr="007F14F2" w:rsidRDefault="00177582" w:rsidP="006C280B">
      <w:pPr>
        <w:pStyle w:val="Heading1"/>
        <w:numPr>
          <w:ilvl w:val="0"/>
          <w:numId w:val="3"/>
        </w:numPr>
        <w:spacing w:after="120"/>
        <w:rPr>
          <w:rFonts w:cs="Arial"/>
        </w:rPr>
      </w:pPr>
      <w:bookmarkStart w:id="20" w:name="_Toc164854894"/>
      <w:r w:rsidRPr="007F14F2">
        <w:rPr>
          <w:rFonts w:cs="Arial"/>
        </w:rPr>
        <w:t>Quantifying GHG Emission Reductions</w:t>
      </w:r>
      <w:bookmarkEnd w:id="20"/>
      <w:r w:rsidR="007968D0">
        <w:rPr>
          <w:rFonts w:cs="Arial"/>
        </w:rPr>
        <w:t xml:space="preserve"> and Removals</w:t>
      </w:r>
    </w:p>
    <w:p w14:paraId="47DFA823" w14:textId="73C60579" w:rsidR="005401E9" w:rsidRPr="007F14F2" w:rsidRDefault="005401E9" w:rsidP="003054FF">
      <w:pPr>
        <w:pStyle w:val="Heading2"/>
        <w:numPr>
          <w:ilvl w:val="1"/>
          <w:numId w:val="25"/>
        </w:numPr>
        <w:spacing w:after="120"/>
        <w:rPr>
          <w:rFonts w:cs="Arial"/>
        </w:rPr>
      </w:pPr>
      <w:bookmarkStart w:id="21" w:name="_Toc164854895"/>
      <w:r w:rsidRPr="007F14F2">
        <w:rPr>
          <w:rFonts w:cs="Arial"/>
        </w:rPr>
        <w:t>Quantifying Baseline Emissions</w:t>
      </w:r>
      <w:bookmarkEnd w:id="21"/>
    </w:p>
    <w:p w14:paraId="0AE077EA" w14:textId="00819C56" w:rsidR="00117EC7" w:rsidRPr="00A35B18" w:rsidRDefault="007A132E" w:rsidP="00806617">
      <w:pPr>
        <w:spacing w:after="120"/>
        <w:rPr>
          <w:rFonts w:ascii="Arial" w:hAnsi="Arial" w:cs="Arial"/>
          <w:i/>
          <w:color w:val="808080" w:themeColor="background1" w:themeShade="80"/>
        </w:rPr>
      </w:pPr>
      <w:r w:rsidRPr="00A35B18">
        <w:rPr>
          <w:rFonts w:ascii="Arial" w:hAnsi="Arial" w:cs="Arial"/>
          <w:i/>
          <w:color w:val="808080" w:themeColor="background1" w:themeShade="80"/>
        </w:rPr>
        <w:t xml:space="preserve">Under the Protocol, the baseline emissions and carbon stocks are assumed to be zero for all projects. </w:t>
      </w:r>
    </w:p>
    <w:p w14:paraId="5AF1248D" w14:textId="354D7123" w:rsidR="00AB053E" w:rsidRPr="007F14F2" w:rsidRDefault="005401E9" w:rsidP="00806617">
      <w:pPr>
        <w:pStyle w:val="Heading2"/>
        <w:numPr>
          <w:ilvl w:val="1"/>
          <w:numId w:val="24"/>
        </w:numPr>
        <w:spacing w:after="120"/>
        <w:rPr>
          <w:rFonts w:cs="Arial"/>
        </w:rPr>
      </w:pPr>
      <w:bookmarkStart w:id="22" w:name="_Toc164854897"/>
      <w:r w:rsidRPr="007F14F2">
        <w:rPr>
          <w:rFonts w:cs="Arial"/>
        </w:rPr>
        <w:lastRenderedPageBreak/>
        <w:t>Quantifying Project Emissions</w:t>
      </w:r>
      <w:bookmarkEnd w:id="22"/>
      <w:r w:rsidR="00DD2ACF">
        <w:rPr>
          <w:rFonts w:cs="Arial"/>
        </w:rPr>
        <w:t xml:space="preserve"> and Removals</w:t>
      </w:r>
    </w:p>
    <w:p w14:paraId="1C55BF3C" w14:textId="54861AB4" w:rsidR="001F38B8" w:rsidRPr="00181933" w:rsidRDefault="00DD2ACF" w:rsidP="00181933">
      <w:pPr>
        <w:spacing w:after="120"/>
        <w:rPr>
          <w:rFonts w:ascii="Arial" w:hAnsi="Arial" w:cs="Arial"/>
          <w:i/>
          <w:color w:val="808080" w:themeColor="background1" w:themeShade="80"/>
        </w:rPr>
      </w:pPr>
      <w:r>
        <w:rPr>
          <w:rFonts w:ascii="Arial" w:hAnsi="Arial" w:cs="Arial"/>
          <w:i/>
          <w:color w:val="808080" w:themeColor="background1" w:themeShade="80"/>
        </w:rPr>
        <w:t xml:space="preserve">Provide a description of the </w:t>
      </w:r>
      <w:r w:rsidR="00D0466C">
        <w:rPr>
          <w:rFonts w:ascii="Arial" w:hAnsi="Arial" w:cs="Arial"/>
          <w:i/>
          <w:color w:val="808080" w:themeColor="background1" w:themeShade="80"/>
        </w:rPr>
        <w:t xml:space="preserve">basis for </w:t>
      </w:r>
      <w:r>
        <w:rPr>
          <w:rFonts w:ascii="Arial" w:hAnsi="Arial" w:cs="Arial"/>
          <w:i/>
          <w:color w:val="808080" w:themeColor="background1" w:themeShade="80"/>
        </w:rPr>
        <w:t>project emissions</w:t>
      </w:r>
      <w:r w:rsidR="008F480E">
        <w:rPr>
          <w:rFonts w:ascii="Arial" w:hAnsi="Arial" w:cs="Arial"/>
          <w:i/>
          <w:color w:val="808080" w:themeColor="background1" w:themeShade="80"/>
        </w:rPr>
        <w:t xml:space="preserve"> and removals</w:t>
      </w:r>
      <w:r>
        <w:rPr>
          <w:rFonts w:ascii="Arial" w:hAnsi="Arial" w:cs="Arial"/>
          <w:i/>
          <w:color w:val="808080" w:themeColor="background1" w:themeShade="80"/>
        </w:rPr>
        <w:t xml:space="preserve"> accounted for</w:t>
      </w:r>
      <w:r w:rsidR="00D0466C">
        <w:rPr>
          <w:rFonts w:ascii="Arial" w:hAnsi="Arial" w:cs="Arial"/>
          <w:i/>
          <w:color w:val="808080" w:themeColor="background1" w:themeShade="80"/>
        </w:rPr>
        <w:t xml:space="preserve"> under the project, including any </w:t>
      </w:r>
      <w:r w:rsidR="00C57E09">
        <w:rPr>
          <w:rFonts w:ascii="Arial" w:hAnsi="Arial" w:cs="Arial"/>
          <w:i/>
          <w:color w:val="808080" w:themeColor="background1" w:themeShade="80"/>
        </w:rPr>
        <w:t>adjust</w:t>
      </w:r>
      <w:r w:rsidR="00AF5E59">
        <w:rPr>
          <w:rFonts w:ascii="Arial" w:hAnsi="Arial" w:cs="Arial"/>
          <w:i/>
          <w:color w:val="808080" w:themeColor="background1" w:themeShade="80"/>
        </w:rPr>
        <w:t>ments or exceptions</w:t>
      </w:r>
      <w:r w:rsidR="008F480E">
        <w:rPr>
          <w:rFonts w:ascii="Arial" w:hAnsi="Arial" w:cs="Arial"/>
          <w:i/>
          <w:color w:val="808080" w:themeColor="background1" w:themeShade="80"/>
        </w:rPr>
        <w:t xml:space="preserve"> allowed under the Protocol (e.g., </w:t>
      </w:r>
      <w:r w:rsidR="00FF3D65">
        <w:rPr>
          <w:rFonts w:ascii="Arial" w:hAnsi="Arial" w:cs="Arial"/>
          <w:i/>
          <w:color w:val="808080" w:themeColor="background1" w:themeShade="80"/>
        </w:rPr>
        <w:t>no thermochemical conversion emissions accounted for because emissions control technology is employed that captures and combusts methane</w:t>
      </w:r>
      <w:r w:rsidR="00B17B3F">
        <w:rPr>
          <w:rFonts w:ascii="Arial" w:hAnsi="Arial" w:cs="Arial"/>
          <w:i/>
          <w:color w:val="808080" w:themeColor="background1" w:themeShade="80"/>
        </w:rPr>
        <w:t xml:space="preserve"> emitted during biochar production)</w:t>
      </w:r>
      <w:r w:rsidR="008F480E">
        <w:rPr>
          <w:rFonts w:ascii="Arial" w:hAnsi="Arial" w:cs="Arial"/>
          <w:i/>
          <w:color w:val="808080" w:themeColor="background1" w:themeShade="80"/>
        </w:rPr>
        <w:t>.</w:t>
      </w:r>
      <w:r w:rsidR="001F38B8" w:rsidRPr="00181933">
        <w:rPr>
          <w:rFonts w:ascii="Arial" w:hAnsi="Arial" w:cs="Arial"/>
          <w:i/>
          <w:color w:val="808080" w:themeColor="background1" w:themeShade="80"/>
        </w:rPr>
        <w:t xml:space="preserve">       </w:t>
      </w:r>
    </w:p>
    <w:p w14:paraId="2096115A" w14:textId="77777777" w:rsidR="001F38B8" w:rsidRPr="00181933" w:rsidRDefault="001F38B8" w:rsidP="00181933">
      <w:pPr>
        <w:spacing w:after="120"/>
        <w:rPr>
          <w:rFonts w:ascii="Arial" w:hAnsi="Arial" w:cs="Arial"/>
          <w:i/>
          <w:iCs/>
        </w:rPr>
      </w:pPr>
      <w:r w:rsidRPr="00181933">
        <w:rPr>
          <w:rFonts w:ascii="Arial" w:hAnsi="Arial" w:cs="Arial"/>
        </w:rPr>
        <w:fldChar w:fldCharType="begin">
          <w:ffData>
            <w:name w:val="Text3"/>
            <w:enabled/>
            <w:calcOnExit w:val="0"/>
            <w:textInput/>
          </w:ffData>
        </w:fldChar>
      </w:r>
      <w:r w:rsidRPr="00181933">
        <w:rPr>
          <w:rFonts w:ascii="Arial" w:hAnsi="Arial" w:cs="Arial"/>
        </w:rPr>
        <w:instrText xml:space="preserve"> FORMTEXT </w:instrText>
      </w:r>
      <w:r w:rsidRPr="00181933">
        <w:rPr>
          <w:rFonts w:ascii="Arial" w:hAnsi="Arial" w:cs="Arial"/>
        </w:rPr>
      </w:r>
      <w:r w:rsidRPr="00181933">
        <w:rPr>
          <w:rFonts w:ascii="Arial" w:hAnsi="Arial" w:cs="Arial"/>
        </w:rPr>
        <w:fldChar w:fldCharType="separate"/>
      </w:r>
      <w:r w:rsidRPr="007F14F2">
        <w:rPr>
          <w:noProof/>
        </w:rPr>
        <w:t> </w:t>
      </w:r>
      <w:r w:rsidRPr="007F14F2">
        <w:rPr>
          <w:noProof/>
        </w:rPr>
        <w:t> </w:t>
      </w:r>
      <w:r w:rsidRPr="007F14F2">
        <w:rPr>
          <w:noProof/>
        </w:rPr>
        <w:t> </w:t>
      </w:r>
      <w:r w:rsidRPr="007F14F2">
        <w:rPr>
          <w:noProof/>
        </w:rPr>
        <w:t> </w:t>
      </w:r>
      <w:r w:rsidRPr="007F14F2">
        <w:rPr>
          <w:noProof/>
        </w:rPr>
        <w:t> </w:t>
      </w:r>
      <w:r w:rsidRPr="00181933">
        <w:rPr>
          <w:rFonts w:ascii="Arial" w:hAnsi="Arial" w:cs="Arial"/>
        </w:rPr>
        <w:fldChar w:fldCharType="end"/>
      </w:r>
    </w:p>
    <w:p w14:paraId="15F71DFE" w14:textId="54D6CA96" w:rsidR="009813DF" w:rsidRDefault="00B05E13" w:rsidP="00806617">
      <w:pPr>
        <w:spacing w:after="120"/>
        <w:rPr>
          <w:rFonts w:ascii="Arial" w:hAnsi="Arial" w:cs="Arial"/>
          <w:i/>
          <w:color w:val="808080" w:themeColor="background1" w:themeShade="80"/>
        </w:rPr>
      </w:pPr>
      <w:r w:rsidRPr="00A35B18">
        <w:rPr>
          <w:rFonts w:ascii="Arial" w:hAnsi="Arial" w:cs="Arial"/>
          <w:i/>
          <w:color w:val="808080" w:themeColor="background1" w:themeShade="80"/>
        </w:rPr>
        <w:t xml:space="preserve">Copy and paste </w:t>
      </w:r>
      <w:r w:rsidR="0038786E" w:rsidRPr="00A35B18">
        <w:rPr>
          <w:rFonts w:ascii="Arial" w:hAnsi="Arial" w:cs="Arial"/>
          <w:i/>
          <w:color w:val="808080" w:themeColor="background1" w:themeShade="80"/>
        </w:rPr>
        <w:t xml:space="preserve">the tables for </w:t>
      </w:r>
      <w:r w:rsidR="000A3507" w:rsidRPr="00A35B18">
        <w:rPr>
          <w:rFonts w:ascii="Arial" w:hAnsi="Arial" w:cs="Arial"/>
          <w:i/>
          <w:color w:val="808080" w:themeColor="background1" w:themeShade="80"/>
        </w:rPr>
        <w:t>E</w:t>
      </w:r>
      <w:r w:rsidR="0038786E" w:rsidRPr="00A35B18">
        <w:rPr>
          <w:rFonts w:ascii="Arial" w:hAnsi="Arial" w:cs="Arial"/>
          <w:i/>
          <w:color w:val="808080" w:themeColor="background1" w:themeShade="80"/>
        </w:rPr>
        <w:t>quations</w:t>
      </w:r>
      <w:r w:rsidR="00B921CB" w:rsidRPr="00A35B18">
        <w:rPr>
          <w:rFonts w:ascii="Arial" w:hAnsi="Arial" w:cs="Arial"/>
          <w:i/>
          <w:color w:val="808080" w:themeColor="background1" w:themeShade="80"/>
        </w:rPr>
        <w:t xml:space="preserve"> 5.2</w:t>
      </w:r>
      <w:r w:rsidR="000D46C2" w:rsidRPr="00A35B18">
        <w:rPr>
          <w:rFonts w:ascii="Arial" w:hAnsi="Arial" w:cs="Arial"/>
          <w:i/>
          <w:color w:val="808080" w:themeColor="background1" w:themeShade="80"/>
        </w:rPr>
        <w:t>-5.12</w:t>
      </w:r>
      <w:r w:rsidR="0038786E" w:rsidRPr="00A35B18">
        <w:rPr>
          <w:rFonts w:ascii="Arial" w:hAnsi="Arial" w:cs="Arial"/>
          <w:i/>
          <w:color w:val="808080" w:themeColor="background1" w:themeShade="80"/>
        </w:rPr>
        <w:t xml:space="preserve"> </w:t>
      </w:r>
      <w:r w:rsidRPr="00A35B18">
        <w:rPr>
          <w:rFonts w:ascii="Arial" w:hAnsi="Arial" w:cs="Arial"/>
          <w:i/>
          <w:color w:val="808080" w:themeColor="background1" w:themeShade="80"/>
        </w:rPr>
        <w:t>from the calculation tool</w:t>
      </w:r>
      <w:r w:rsidR="00163991">
        <w:rPr>
          <w:rFonts w:ascii="Arial" w:hAnsi="Arial" w:cs="Arial"/>
          <w:i/>
          <w:color w:val="808080" w:themeColor="background1" w:themeShade="80"/>
        </w:rPr>
        <w:t xml:space="preserve"> here</w:t>
      </w:r>
      <w:r w:rsidR="009813DF">
        <w:rPr>
          <w:rFonts w:ascii="Arial" w:hAnsi="Arial" w:cs="Arial"/>
          <w:i/>
          <w:color w:val="808080" w:themeColor="background1" w:themeShade="80"/>
        </w:rPr>
        <w:t>.</w:t>
      </w:r>
      <w:r w:rsidR="00444C4F">
        <w:rPr>
          <w:rFonts w:ascii="Arial" w:hAnsi="Arial" w:cs="Arial"/>
          <w:i/>
          <w:color w:val="808080" w:themeColor="background1" w:themeShade="80"/>
        </w:rPr>
        <w:t xml:space="preserve"> The example may be deleted. </w:t>
      </w:r>
    </w:p>
    <w:p w14:paraId="07C2FC32" w14:textId="6E9480CF" w:rsidR="00504E95" w:rsidRDefault="00000000" w:rsidP="00806617">
      <w:pPr>
        <w:spacing w:after="120"/>
        <w:rPr>
          <w:rFonts w:ascii="Arial" w:hAnsi="Arial" w:cs="Arial"/>
          <w:i/>
          <w:iCs/>
        </w:rPr>
      </w:pPr>
      <w:sdt>
        <w:sdtPr>
          <w:rPr>
            <w:rFonts w:ascii="Arial" w:hAnsi="Arial" w:cs="Arial"/>
            <w:i/>
            <w:iCs/>
            <w:noProof/>
          </w:rPr>
          <w:id w:val="-1426489540"/>
          <w:picture/>
        </w:sdtPr>
        <w:sdtContent>
          <w:r w:rsidR="000354FF" w:rsidRPr="000354FF">
            <w:rPr>
              <w:rFonts w:ascii="Arial" w:hAnsi="Arial" w:cs="Arial"/>
              <w:i/>
              <w:iCs/>
              <w:noProof/>
            </w:rPr>
            <w:drawing>
              <wp:inline distT="0" distB="0" distL="0" distR="0" wp14:anchorId="521E7AB0" wp14:editId="03C8DF92">
                <wp:extent cx="5477271" cy="3444946"/>
                <wp:effectExtent l="0" t="0" r="9525" b="3175"/>
                <wp:docPr id="1395863469" name="Picture 1" descr="Example of equation copied and pasted from Biochar CRT Calculation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63469" name="Picture 1" descr="Example of equation copied and pasted from Biochar CRT Calculation Tool"/>
                        <pic:cNvPicPr/>
                      </pic:nvPicPr>
                      <pic:blipFill>
                        <a:blip r:embed="rId12"/>
                        <a:stretch>
                          <a:fillRect/>
                        </a:stretch>
                      </pic:blipFill>
                      <pic:spPr>
                        <a:xfrm>
                          <a:off x="0" y="0"/>
                          <a:ext cx="5477271" cy="3444946"/>
                        </a:xfrm>
                        <a:prstGeom prst="rect">
                          <a:avLst/>
                        </a:prstGeom>
                      </pic:spPr>
                    </pic:pic>
                  </a:graphicData>
                </a:graphic>
              </wp:inline>
            </w:drawing>
          </w:r>
        </w:sdtContent>
      </w:sdt>
      <w:r w:rsidR="00891E53" w:rsidRPr="00891E53">
        <w:rPr>
          <w:rFonts w:ascii="Arial" w:hAnsi="Arial" w:cs="Arial"/>
          <w:i/>
          <w:iCs/>
        </w:rPr>
        <w:t xml:space="preserve"> </w:t>
      </w:r>
    </w:p>
    <w:p w14:paraId="0EBFD054" w14:textId="30344FE0" w:rsidR="007A2891" w:rsidRPr="007F14F2" w:rsidRDefault="007A2891" w:rsidP="007A2891">
      <w:pPr>
        <w:pStyle w:val="Heading2"/>
        <w:numPr>
          <w:ilvl w:val="1"/>
          <w:numId w:val="24"/>
        </w:numPr>
        <w:spacing w:after="120"/>
        <w:rPr>
          <w:rFonts w:cs="Arial"/>
        </w:rPr>
      </w:pPr>
      <w:r w:rsidRPr="007F14F2">
        <w:rPr>
          <w:rFonts w:cs="Arial"/>
        </w:rPr>
        <w:t xml:space="preserve">Quantifying </w:t>
      </w:r>
      <w:r>
        <w:rPr>
          <w:rFonts w:cs="Arial"/>
        </w:rPr>
        <w:t>Secondary Effects</w:t>
      </w:r>
    </w:p>
    <w:p w14:paraId="1700A453" w14:textId="684A0AB7" w:rsidR="007A2891" w:rsidRPr="00181933" w:rsidRDefault="007A2891" w:rsidP="007A2891">
      <w:pPr>
        <w:spacing w:after="120"/>
        <w:rPr>
          <w:rFonts w:ascii="Arial" w:hAnsi="Arial" w:cs="Arial"/>
          <w:i/>
          <w:color w:val="808080" w:themeColor="background1" w:themeShade="80"/>
        </w:rPr>
      </w:pPr>
      <w:r>
        <w:rPr>
          <w:rFonts w:ascii="Arial" w:hAnsi="Arial" w:cs="Arial"/>
          <w:i/>
          <w:color w:val="808080" w:themeColor="background1" w:themeShade="80"/>
        </w:rPr>
        <w:t xml:space="preserve">Provide a description of the basis for </w:t>
      </w:r>
      <w:r w:rsidR="002710B9">
        <w:rPr>
          <w:rFonts w:ascii="Arial" w:hAnsi="Arial" w:cs="Arial"/>
          <w:i/>
          <w:color w:val="808080" w:themeColor="background1" w:themeShade="80"/>
        </w:rPr>
        <w:t>any secondary effects accounted for under the project</w:t>
      </w:r>
      <w:r>
        <w:rPr>
          <w:rFonts w:ascii="Arial" w:hAnsi="Arial" w:cs="Arial"/>
          <w:i/>
          <w:color w:val="808080" w:themeColor="background1" w:themeShade="80"/>
        </w:rPr>
        <w:t>.</w:t>
      </w:r>
      <w:r w:rsidRPr="00181933">
        <w:rPr>
          <w:rFonts w:ascii="Arial" w:hAnsi="Arial" w:cs="Arial"/>
          <w:i/>
          <w:color w:val="808080" w:themeColor="background1" w:themeShade="80"/>
        </w:rPr>
        <w:t xml:space="preserve">       </w:t>
      </w:r>
    </w:p>
    <w:p w14:paraId="0EACCBB6" w14:textId="77777777" w:rsidR="007A2891" w:rsidRPr="00181933" w:rsidRDefault="007A2891" w:rsidP="007A2891">
      <w:pPr>
        <w:spacing w:after="120"/>
        <w:rPr>
          <w:rFonts w:ascii="Arial" w:hAnsi="Arial" w:cs="Arial"/>
          <w:i/>
          <w:iCs/>
        </w:rPr>
      </w:pPr>
      <w:r w:rsidRPr="00181933">
        <w:rPr>
          <w:rFonts w:ascii="Arial" w:hAnsi="Arial" w:cs="Arial"/>
        </w:rPr>
        <w:fldChar w:fldCharType="begin">
          <w:ffData>
            <w:name w:val="Text3"/>
            <w:enabled/>
            <w:calcOnExit w:val="0"/>
            <w:textInput/>
          </w:ffData>
        </w:fldChar>
      </w:r>
      <w:r w:rsidRPr="00181933">
        <w:rPr>
          <w:rFonts w:ascii="Arial" w:hAnsi="Arial" w:cs="Arial"/>
        </w:rPr>
        <w:instrText xml:space="preserve"> FORMTEXT </w:instrText>
      </w:r>
      <w:r w:rsidRPr="00181933">
        <w:rPr>
          <w:rFonts w:ascii="Arial" w:hAnsi="Arial" w:cs="Arial"/>
        </w:rPr>
      </w:r>
      <w:r w:rsidRPr="00181933">
        <w:rPr>
          <w:rFonts w:ascii="Arial" w:hAnsi="Arial" w:cs="Arial"/>
        </w:rPr>
        <w:fldChar w:fldCharType="separate"/>
      </w:r>
      <w:r w:rsidRPr="007F14F2">
        <w:rPr>
          <w:noProof/>
        </w:rPr>
        <w:t> </w:t>
      </w:r>
      <w:r w:rsidRPr="007F14F2">
        <w:rPr>
          <w:noProof/>
        </w:rPr>
        <w:t> </w:t>
      </w:r>
      <w:r w:rsidRPr="007F14F2">
        <w:rPr>
          <w:noProof/>
        </w:rPr>
        <w:t> </w:t>
      </w:r>
      <w:r w:rsidRPr="007F14F2">
        <w:rPr>
          <w:noProof/>
        </w:rPr>
        <w:t> </w:t>
      </w:r>
      <w:r w:rsidRPr="007F14F2">
        <w:rPr>
          <w:noProof/>
        </w:rPr>
        <w:t> </w:t>
      </w:r>
      <w:r w:rsidRPr="00181933">
        <w:rPr>
          <w:rFonts w:ascii="Arial" w:hAnsi="Arial" w:cs="Arial"/>
        </w:rPr>
        <w:fldChar w:fldCharType="end"/>
      </w:r>
    </w:p>
    <w:p w14:paraId="160FCA81" w14:textId="4B690537" w:rsidR="007A2891" w:rsidRDefault="007A2891" w:rsidP="007A2891">
      <w:pPr>
        <w:spacing w:after="120"/>
        <w:rPr>
          <w:rFonts w:ascii="Arial" w:hAnsi="Arial" w:cs="Arial"/>
          <w:i/>
          <w:color w:val="808080" w:themeColor="background1" w:themeShade="80"/>
        </w:rPr>
      </w:pPr>
      <w:r w:rsidRPr="00A35B18">
        <w:rPr>
          <w:rFonts w:ascii="Arial" w:hAnsi="Arial" w:cs="Arial"/>
          <w:i/>
          <w:color w:val="808080" w:themeColor="background1" w:themeShade="80"/>
        </w:rPr>
        <w:t>Copy and paste the table for Equation 5.</w:t>
      </w:r>
      <w:r w:rsidR="007E3374">
        <w:rPr>
          <w:rFonts w:ascii="Arial" w:hAnsi="Arial" w:cs="Arial"/>
          <w:i/>
          <w:color w:val="808080" w:themeColor="background1" w:themeShade="80"/>
        </w:rPr>
        <w:t>13</w:t>
      </w:r>
      <w:r w:rsidRPr="00A35B18">
        <w:rPr>
          <w:rFonts w:ascii="Arial" w:hAnsi="Arial" w:cs="Arial"/>
          <w:i/>
          <w:color w:val="808080" w:themeColor="background1" w:themeShade="80"/>
        </w:rPr>
        <w:t xml:space="preserve"> from the calculation tool</w:t>
      </w:r>
      <w:r>
        <w:rPr>
          <w:rFonts w:ascii="Arial" w:hAnsi="Arial" w:cs="Arial"/>
          <w:i/>
          <w:color w:val="808080" w:themeColor="background1" w:themeShade="80"/>
        </w:rPr>
        <w:t xml:space="preserve"> here. </w:t>
      </w:r>
    </w:p>
    <w:p w14:paraId="7A2A2A21" w14:textId="50F0518E" w:rsidR="00790CF1" w:rsidRPr="007F14F2" w:rsidRDefault="00000000" w:rsidP="007A2891">
      <w:pPr>
        <w:spacing w:after="120"/>
      </w:pPr>
      <w:sdt>
        <w:sdtPr>
          <w:rPr>
            <w:rFonts w:ascii="Arial" w:hAnsi="Arial" w:cs="Arial"/>
            <w:i/>
            <w:iCs/>
            <w:noProof/>
          </w:rPr>
          <w:id w:val="145400059"/>
          <w:showingPlcHdr/>
          <w:picture/>
        </w:sdtPr>
        <w:sdtContent>
          <w:r w:rsidR="007E3374">
            <w:rPr>
              <w:rFonts w:ascii="Arial" w:hAnsi="Arial" w:cs="Arial"/>
              <w:i/>
              <w:iCs/>
              <w:noProof/>
            </w:rPr>
            <w:drawing>
              <wp:inline distT="0" distB="0" distL="0" distR="0" wp14:anchorId="510A8ECE" wp14:editId="4254FA40">
                <wp:extent cx="560717" cy="560717"/>
                <wp:effectExtent l="0" t="0" r="0" b="0"/>
                <wp:docPr id="19276764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4923" cy="564923"/>
                        </a:xfrm>
                        <a:prstGeom prst="rect">
                          <a:avLst/>
                        </a:prstGeom>
                        <a:noFill/>
                        <a:ln>
                          <a:noFill/>
                        </a:ln>
                      </pic:spPr>
                    </pic:pic>
                  </a:graphicData>
                </a:graphic>
              </wp:inline>
            </w:drawing>
          </w:r>
        </w:sdtContent>
      </w:sdt>
    </w:p>
    <w:p w14:paraId="6ED88B61" w14:textId="11166EC5" w:rsidR="00A623A9" w:rsidRDefault="00E93E2F" w:rsidP="00806617">
      <w:pPr>
        <w:pStyle w:val="Heading2"/>
        <w:numPr>
          <w:ilvl w:val="1"/>
          <w:numId w:val="24"/>
        </w:numPr>
        <w:spacing w:after="120"/>
        <w:rPr>
          <w:rFonts w:cs="Arial"/>
        </w:rPr>
      </w:pPr>
      <w:bookmarkStart w:id="23" w:name="_Toc164854899"/>
      <w:r w:rsidRPr="007F14F2">
        <w:rPr>
          <w:rFonts w:cs="Arial"/>
        </w:rPr>
        <w:t>Final CRT Summary</w:t>
      </w:r>
      <w:bookmarkEnd w:id="23"/>
    </w:p>
    <w:p w14:paraId="13248079" w14:textId="6ACDFB87" w:rsidR="00104790" w:rsidRPr="00A35B18" w:rsidRDefault="00F907B7" w:rsidP="00806617">
      <w:pPr>
        <w:spacing w:after="120"/>
        <w:rPr>
          <w:rFonts w:ascii="Arial" w:hAnsi="Arial" w:cs="Arial"/>
          <w:i/>
          <w:color w:val="808080" w:themeColor="background1" w:themeShade="80"/>
        </w:rPr>
      </w:pPr>
      <w:r w:rsidRPr="00A35B18">
        <w:rPr>
          <w:rFonts w:ascii="Arial" w:hAnsi="Arial" w:cs="Arial"/>
          <w:i/>
          <w:color w:val="808080" w:themeColor="background1" w:themeShade="80"/>
        </w:rPr>
        <w:t>Copy</w:t>
      </w:r>
      <w:r w:rsidRPr="00A35B18">
        <w:rPr>
          <w:rFonts w:ascii="Arial" w:hAnsi="Arial" w:cs="Arial"/>
          <w:i/>
          <w:iCs/>
          <w:color w:val="808080" w:themeColor="background1" w:themeShade="80"/>
        </w:rPr>
        <w:t xml:space="preserve"> </w:t>
      </w:r>
      <w:r w:rsidR="00CF507B" w:rsidRPr="00A35B18">
        <w:rPr>
          <w:rFonts w:ascii="Arial" w:hAnsi="Arial" w:cs="Arial"/>
          <w:i/>
          <w:iCs/>
          <w:color w:val="808080" w:themeColor="background1" w:themeShade="80"/>
        </w:rPr>
        <w:t>and</w:t>
      </w:r>
      <w:r w:rsidRPr="00A35B18">
        <w:rPr>
          <w:rFonts w:ascii="Arial" w:hAnsi="Arial" w:cs="Arial"/>
          <w:i/>
          <w:color w:val="808080" w:themeColor="background1" w:themeShade="80"/>
        </w:rPr>
        <w:t xml:space="preserve"> </w:t>
      </w:r>
      <w:r w:rsidR="000A3507" w:rsidRPr="00A35B18">
        <w:rPr>
          <w:rFonts w:ascii="Arial" w:hAnsi="Arial" w:cs="Arial"/>
          <w:i/>
          <w:color w:val="808080" w:themeColor="background1" w:themeShade="80"/>
        </w:rPr>
        <w:t>paste</w:t>
      </w:r>
      <w:r w:rsidRPr="00A35B18">
        <w:rPr>
          <w:rFonts w:ascii="Arial" w:hAnsi="Arial" w:cs="Arial"/>
          <w:i/>
          <w:color w:val="808080" w:themeColor="background1" w:themeShade="80"/>
        </w:rPr>
        <w:t xml:space="preserve"> </w:t>
      </w:r>
      <w:r w:rsidR="000A3507" w:rsidRPr="00A35B18">
        <w:rPr>
          <w:rFonts w:ascii="Arial" w:hAnsi="Arial" w:cs="Arial"/>
          <w:i/>
          <w:color w:val="808080" w:themeColor="background1" w:themeShade="80"/>
        </w:rPr>
        <w:t xml:space="preserve">the </w:t>
      </w:r>
      <w:r w:rsidRPr="00A35B18">
        <w:rPr>
          <w:rFonts w:ascii="Arial" w:hAnsi="Arial" w:cs="Arial"/>
          <w:i/>
          <w:color w:val="808080" w:themeColor="background1" w:themeShade="80"/>
        </w:rPr>
        <w:t xml:space="preserve">table </w:t>
      </w:r>
      <w:r w:rsidR="000A3507" w:rsidRPr="00A35B18">
        <w:rPr>
          <w:rFonts w:ascii="Arial" w:hAnsi="Arial" w:cs="Arial"/>
          <w:i/>
          <w:color w:val="808080" w:themeColor="background1" w:themeShade="80"/>
        </w:rPr>
        <w:t>for E</w:t>
      </w:r>
      <w:r w:rsidRPr="00A35B18">
        <w:rPr>
          <w:rFonts w:ascii="Arial" w:hAnsi="Arial" w:cs="Arial"/>
          <w:i/>
          <w:color w:val="808080" w:themeColor="background1" w:themeShade="80"/>
        </w:rPr>
        <w:t>quation 5.1 from the calculation tool</w:t>
      </w:r>
      <w:r w:rsidR="00163991">
        <w:rPr>
          <w:rFonts w:ascii="Arial" w:hAnsi="Arial" w:cs="Arial"/>
          <w:i/>
          <w:color w:val="808080" w:themeColor="background1" w:themeShade="80"/>
        </w:rPr>
        <w:t xml:space="preserve"> here</w:t>
      </w:r>
      <w:r w:rsidRPr="00A35B18">
        <w:rPr>
          <w:rFonts w:ascii="Arial" w:hAnsi="Arial" w:cs="Arial"/>
          <w:i/>
          <w:color w:val="808080" w:themeColor="background1" w:themeShade="80"/>
        </w:rPr>
        <w:t>.</w:t>
      </w:r>
    </w:p>
    <w:p w14:paraId="099B55C4" w14:textId="69B88784" w:rsidR="00F907B7" w:rsidRDefault="00000000" w:rsidP="00806617">
      <w:pPr>
        <w:spacing w:after="120"/>
        <w:rPr>
          <w:rFonts w:ascii="Arial" w:hAnsi="Arial" w:cs="Arial"/>
          <w:i/>
          <w:iCs/>
        </w:rPr>
      </w:pPr>
      <w:sdt>
        <w:sdtPr>
          <w:rPr>
            <w:rFonts w:ascii="Arial" w:hAnsi="Arial" w:cs="Arial"/>
            <w:i/>
            <w:iCs/>
            <w:noProof/>
          </w:rPr>
          <w:id w:val="468020178"/>
          <w:showingPlcHdr/>
          <w:picture/>
        </w:sdtPr>
        <w:sdtContent>
          <w:r w:rsidR="007A2891">
            <w:rPr>
              <w:rFonts w:ascii="Arial" w:hAnsi="Arial" w:cs="Arial"/>
              <w:i/>
              <w:iCs/>
              <w:noProof/>
            </w:rPr>
            <w:drawing>
              <wp:inline distT="0" distB="0" distL="0" distR="0" wp14:anchorId="2E6F1CD7" wp14:editId="61E902F0">
                <wp:extent cx="595223" cy="595223"/>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533" cy="600533"/>
                        </a:xfrm>
                        <a:prstGeom prst="rect">
                          <a:avLst/>
                        </a:prstGeom>
                        <a:noFill/>
                        <a:ln>
                          <a:noFill/>
                        </a:ln>
                      </pic:spPr>
                    </pic:pic>
                  </a:graphicData>
                </a:graphic>
              </wp:inline>
            </w:drawing>
          </w:r>
        </w:sdtContent>
      </w:sdt>
    </w:p>
    <w:p w14:paraId="46197172" w14:textId="77777777" w:rsidR="00504E95" w:rsidRDefault="00504E95" w:rsidP="00806617">
      <w:pPr>
        <w:spacing w:after="120"/>
        <w:rPr>
          <w:rFonts w:ascii="Arial" w:hAnsi="Arial" w:cs="Arial"/>
          <w:i/>
        </w:rPr>
      </w:pPr>
    </w:p>
    <w:p w14:paraId="451497DF" w14:textId="77777777" w:rsidR="0042241D" w:rsidRPr="007F14F2" w:rsidRDefault="0042241D" w:rsidP="0083717E">
      <w:pPr>
        <w:pStyle w:val="Heading1"/>
        <w:numPr>
          <w:ilvl w:val="0"/>
          <w:numId w:val="27"/>
        </w:numPr>
        <w:spacing w:after="120"/>
        <w:rPr>
          <w:rFonts w:cs="Arial"/>
        </w:rPr>
      </w:pPr>
      <w:bookmarkStart w:id="24" w:name="_Toc164854900"/>
      <w:r w:rsidRPr="007F14F2">
        <w:rPr>
          <w:rFonts w:cs="Arial"/>
        </w:rPr>
        <w:t>Variance Request</w:t>
      </w:r>
      <w:bookmarkEnd w:id="24"/>
    </w:p>
    <w:p w14:paraId="42132446" w14:textId="1A58D94C" w:rsidR="0042241D" w:rsidRPr="00A35B18" w:rsidRDefault="0042241D" w:rsidP="00806617">
      <w:pPr>
        <w:spacing w:after="120"/>
        <w:rPr>
          <w:rFonts w:ascii="Arial" w:hAnsi="Arial" w:cs="Arial"/>
          <w:i/>
          <w:color w:val="808080" w:themeColor="background1" w:themeShade="80"/>
        </w:rPr>
      </w:pPr>
      <w:r w:rsidRPr="00A35B18">
        <w:rPr>
          <w:rFonts w:ascii="Arial" w:hAnsi="Arial" w:cs="Arial"/>
          <w:i/>
          <w:color w:val="808080" w:themeColor="background1" w:themeShade="80"/>
        </w:rPr>
        <w:t xml:space="preserve">If a variance was requested during the reporting period, provide a brief description of the rule/requirement in the </w:t>
      </w:r>
      <w:r w:rsidR="00AE3318">
        <w:rPr>
          <w:rFonts w:ascii="Arial" w:hAnsi="Arial" w:cs="Arial"/>
          <w:i/>
          <w:iCs/>
          <w:color w:val="808080" w:themeColor="background1" w:themeShade="80"/>
        </w:rPr>
        <w:t>P</w:t>
      </w:r>
      <w:r w:rsidRPr="00A35B18">
        <w:rPr>
          <w:rFonts w:ascii="Arial" w:hAnsi="Arial" w:cs="Arial"/>
          <w:i/>
          <w:iCs/>
          <w:color w:val="808080" w:themeColor="background1" w:themeShade="80"/>
        </w:rPr>
        <w:t>rotocol</w:t>
      </w:r>
      <w:r w:rsidRPr="00A35B18">
        <w:rPr>
          <w:rFonts w:ascii="Arial" w:hAnsi="Arial" w:cs="Arial"/>
          <w:i/>
          <w:color w:val="808080" w:themeColor="background1" w:themeShade="80"/>
        </w:rPr>
        <w:t>, the conditions of the determination, and the date of the variance request and determination.</w:t>
      </w:r>
    </w:p>
    <w:p w14:paraId="7363583C" w14:textId="4453C5FE" w:rsidR="0042241D" w:rsidRPr="007F14F2" w:rsidRDefault="0042241D" w:rsidP="00806617">
      <w:pPr>
        <w:spacing w:after="120"/>
        <w:rPr>
          <w:rFonts w:ascii="Arial" w:hAnsi="Arial" w:cs="Arial"/>
        </w:rPr>
      </w:pPr>
      <w:r w:rsidRPr="007F14F2">
        <w:rPr>
          <w:rFonts w:ascii="Arial" w:hAnsi="Arial" w:cs="Arial"/>
        </w:rPr>
        <w:t xml:space="preserve">Date of Variance Request: </w:t>
      </w:r>
      <w:r w:rsidR="00B72F0E" w:rsidRPr="007F14F2">
        <w:rPr>
          <w:rFonts w:ascii="Arial" w:hAnsi="Arial" w:cs="Arial"/>
        </w:rPr>
        <w:fldChar w:fldCharType="begin">
          <w:ffData>
            <w:name w:val="Text5"/>
            <w:enabled/>
            <w:calcOnExit w:val="0"/>
            <w:textInput/>
          </w:ffData>
        </w:fldChar>
      </w:r>
      <w:r w:rsidR="00B72F0E" w:rsidRPr="007F14F2">
        <w:rPr>
          <w:rFonts w:ascii="Arial" w:hAnsi="Arial" w:cs="Arial"/>
        </w:rPr>
        <w:instrText xml:space="preserve"> FORMTEXT </w:instrText>
      </w:r>
      <w:r w:rsidR="00B72F0E" w:rsidRPr="007F14F2">
        <w:rPr>
          <w:rFonts w:ascii="Arial" w:hAnsi="Arial" w:cs="Arial"/>
        </w:rPr>
      </w:r>
      <w:r w:rsidR="00B72F0E" w:rsidRPr="007F14F2">
        <w:rPr>
          <w:rFonts w:ascii="Arial" w:hAnsi="Arial" w:cs="Arial"/>
        </w:rPr>
        <w:fldChar w:fldCharType="separate"/>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rPr>
        <w:fldChar w:fldCharType="end"/>
      </w:r>
    </w:p>
    <w:p w14:paraId="453CE896" w14:textId="38BF6DA0" w:rsidR="0042241D" w:rsidRPr="007F14F2" w:rsidRDefault="0042241D" w:rsidP="00806617">
      <w:pPr>
        <w:spacing w:after="120"/>
        <w:rPr>
          <w:rFonts w:ascii="Arial" w:hAnsi="Arial" w:cs="Arial"/>
        </w:rPr>
      </w:pPr>
      <w:r w:rsidRPr="007F14F2">
        <w:rPr>
          <w:rFonts w:ascii="Arial" w:hAnsi="Arial" w:cs="Arial"/>
        </w:rPr>
        <w:t xml:space="preserve">Protocol Section and Rule/Requirement: </w:t>
      </w:r>
      <w:r w:rsidR="00B72F0E" w:rsidRPr="007F14F2">
        <w:rPr>
          <w:rFonts w:ascii="Arial" w:hAnsi="Arial" w:cs="Arial"/>
        </w:rPr>
        <w:fldChar w:fldCharType="begin">
          <w:ffData>
            <w:name w:val="Text5"/>
            <w:enabled/>
            <w:calcOnExit w:val="0"/>
            <w:textInput/>
          </w:ffData>
        </w:fldChar>
      </w:r>
      <w:r w:rsidR="00B72F0E" w:rsidRPr="007F14F2">
        <w:rPr>
          <w:rFonts w:ascii="Arial" w:hAnsi="Arial" w:cs="Arial"/>
        </w:rPr>
        <w:instrText xml:space="preserve"> FORMTEXT </w:instrText>
      </w:r>
      <w:r w:rsidR="00B72F0E" w:rsidRPr="007F14F2">
        <w:rPr>
          <w:rFonts w:ascii="Arial" w:hAnsi="Arial" w:cs="Arial"/>
        </w:rPr>
      </w:r>
      <w:r w:rsidR="00B72F0E" w:rsidRPr="007F14F2">
        <w:rPr>
          <w:rFonts w:ascii="Arial" w:hAnsi="Arial" w:cs="Arial"/>
        </w:rPr>
        <w:fldChar w:fldCharType="separate"/>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rPr>
        <w:fldChar w:fldCharType="end"/>
      </w:r>
    </w:p>
    <w:p w14:paraId="4CB3A6D2" w14:textId="23931270" w:rsidR="0042241D" w:rsidRPr="007F14F2" w:rsidRDefault="0042241D" w:rsidP="00806617">
      <w:pPr>
        <w:spacing w:after="120"/>
        <w:rPr>
          <w:rFonts w:ascii="Arial" w:hAnsi="Arial" w:cs="Arial"/>
        </w:rPr>
      </w:pPr>
      <w:r w:rsidRPr="007F14F2">
        <w:rPr>
          <w:rFonts w:ascii="Arial" w:hAnsi="Arial" w:cs="Arial"/>
        </w:rPr>
        <w:t xml:space="preserve">Date Reserve Issued Determination: </w:t>
      </w:r>
      <w:r w:rsidR="00B72F0E" w:rsidRPr="007F14F2">
        <w:rPr>
          <w:rFonts w:ascii="Arial" w:hAnsi="Arial" w:cs="Arial"/>
        </w:rPr>
        <w:fldChar w:fldCharType="begin">
          <w:ffData>
            <w:name w:val="Text5"/>
            <w:enabled/>
            <w:calcOnExit w:val="0"/>
            <w:textInput/>
          </w:ffData>
        </w:fldChar>
      </w:r>
      <w:r w:rsidR="00B72F0E" w:rsidRPr="007F14F2">
        <w:rPr>
          <w:rFonts w:ascii="Arial" w:hAnsi="Arial" w:cs="Arial"/>
        </w:rPr>
        <w:instrText xml:space="preserve"> FORMTEXT </w:instrText>
      </w:r>
      <w:r w:rsidR="00B72F0E" w:rsidRPr="007F14F2">
        <w:rPr>
          <w:rFonts w:ascii="Arial" w:hAnsi="Arial" w:cs="Arial"/>
        </w:rPr>
      </w:r>
      <w:r w:rsidR="00B72F0E" w:rsidRPr="007F14F2">
        <w:rPr>
          <w:rFonts w:ascii="Arial" w:hAnsi="Arial" w:cs="Arial"/>
        </w:rPr>
        <w:fldChar w:fldCharType="separate"/>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rPr>
        <w:fldChar w:fldCharType="end"/>
      </w:r>
    </w:p>
    <w:p w14:paraId="2313A872" w14:textId="4AD3D2CD" w:rsidR="0042241D" w:rsidRPr="007F14F2" w:rsidRDefault="0042241D" w:rsidP="00806617">
      <w:pPr>
        <w:spacing w:after="120"/>
        <w:rPr>
          <w:rFonts w:ascii="Arial" w:hAnsi="Arial" w:cs="Arial"/>
        </w:rPr>
      </w:pPr>
      <w:r w:rsidRPr="007F14F2">
        <w:rPr>
          <w:rFonts w:ascii="Arial" w:hAnsi="Arial" w:cs="Arial"/>
        </w:rPr>
        <w:t xml:space="preserve">Variance Conditions: </w:t>
      </w:r>
      <w:r w:rsidR="00B72F0E" w:rsidRPr="007F14F2">
        <w:rPr>
          <w:rFonts w:ascii="Arial" w:hAnsi="Arial" w:cs="Arial"/>
        </w:rPr>
        <w:fldChar w:fldCharType="begin">
          <w:ffData>
            <w:name w:val="Text5"/>
            <w:enabled/>
            <w:calcOnExit w:val="0"/>
            <w:textInput/>
          </w:ffData>
        </w:fldChar>
      </w:r>
      <w:r w:rsidR="00B72F0E" w:rsidRPr="007F14F2">
        <w:rPr>
          <w:rFonts w:ascii="Arial" w:hAnsi="Arial" w:cs="Arial"/>
        </w:rPr>
        <w:instrText xml:space="preserve"> FORMTEXT </w:instrText>
      </w:r>
      <w:r w:rsidR="00B72F0E" w:rsidRPr="007F14F2">
        <w:rPr>
          <w:rFonts w:ascii="Arial" w:hAnsi="Arial" w:cs="Arial"/>
        </w:rPr>
      </w:r>
      <w:r w:rsidR="00B72F0E" w:rsidRPr="007F14F2">
        <w:rPr>
          <w:rFonts w:ascii="Arial" w:hAnsi="Arial" w:cs="Arial"/>
        </w:rPr>
        <w:fldChar w:fldCharType="separate"/>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noProof/>
        </w:rPr>
        <w:t> </w:t>
      </w:r>
      <w:r w:rsidR="00B72F0E" w:rsidRPr="007F14F2">
        <w:rPr>
          <w:rFonts w:ascii="Arial" w:hAnsi="Arial" w:cs="Arial"/>
        </w:rPr>
        <w:fldChar w:fldCharType="end"/>
      </w:r>
    </w:p>
    <w:p w14:paraId="4431F54E" w14:textId="77777777" w:rsidR="0042241D" w:rsidRPr="007F14F2" w:rsidRDefault="0042241D" w:rsidP="0083717E">
      <w:pPr>
        <w:pStyle w:val="Heading1"/>
        <w:numPr>
          <w:ilvl w:val="0"/>
          <w:numId w:val="27"/>
        </w:numPr>
        <w:spacing w:after="120"/>
        <w:rPr>
          <w:rFonts w:cs="Arial"/>
          <w:bCs/>
        </w:rPr>
      </w:pPr>
      <w:bookmarkStart w:id="25" w:name="_Toc164854901"/>
      <w:r w:rsidRPr="007F14F2">
        <w:rPr>
          <w:rFonts w:cs="Arial"/>
        </w:rPr>
        <w:t>Project Documentation</w:t>
      </w:r>
      <w:bookmarkEnd w:id="25"/>
    </w:p>
    <w:p w14:paraId="4B9C8DA6" w14:textId="22810A48" w:rsidR="0042241D" w:rsidRPr="00A35B18" w:rsidRDefault="0042241D" w:rsidP="00806617">
      <w:pPr>
        <w:spacing w:after="120"/>
        <w:rPr>
          <w:rFonts w:ascii="Arial" w:eastAsia="Source Sans Pro" w:hAnsi="Arial" w:cs="Arial"/>
          <w:i/>
          <w:color w:val="808080" w:themeColor="background1" w:themeShade="80"/>
        </w:rPr>
      </w:pPr>
      <w:r w:rsidRPr="00A35B18">
        <w:rPr>
          <w:rFonts w:ascii="Arial" w:eastAsia="Source Sans Pro" w:hAnsi="Arial" w:cs="Arial"/>
          <w:i/>
          <w:color w:val="808080" w:themeColor="background1" w:themeShade="80"/>
        </w:rPr>
        <w:t xml:space="preserve">The following documents are required to be submitted for project registration. In cases where there is proprietary information, please provide unredacted and redacted versions. If additional documents were submitted, please include the document title and its associated file name. </w:t>
      </w:r>
    </w:p>
    <w:tbl>
      <w:tblPr>
        <w:tblStyle w:val="TableGrid"/>
        <w:tblW w:w="0" w:type="auto"/>
        <w:tblInd w:w="-5" w:type="dxa"/>
        <w:tblLook w:val="04A0" w:firstRow="1" w:lastRow="0" w:firstColumn="1" w:lastColumn="0" w:noHBand="0" w:noVBand="1"/>
      </w:tblPr>
      <w:tblGrid>
        <w:gridCol w:w="4906"/>
        <w:gridCol w:w="4449"/>
      </w:tblGrid>
      <w:tr w:rsidR="007F14F2" w:rsidRPr="007F14F2" w14:paraId="5BE4722B" w14:textId="77777777" w:rsidTr="008C00A8">
        <w:trPr>
          <w:trHeight w:val="300"/>
        </w:trPr>
        <w:tc>
          <w:tcPr>
            <w:tcW w:w="4906" w:type="dxa"/>
            <w:shd w:val="clear" w:color="auto" w:fill="AEAAAA" w:themeFill="background2" w:themeFillShade="BF"/>
          </w:tcPr>
          <w:p w14:paraId="4FF2EAC0" w14:textId="77777777" w:rsidR="0042241D" w:rsidRPr="007F14F2" w:rsidRDefault="0042241D" w:rsidP="00806617">
            <w:pPr>
              <w:spacing w:after="120"/>
              <w:rPr>
                <w:rFonts w:ascii="Arial" w:hAnsi="Arial" w:cs="Arial"/>
                <w:b/>
                <w:bCs/>
              </w:rPr>
            </w:pPr>
            <w:r w:rsidRPr="007F14F2">
              <w:rPr>
                <w:rFonts w:ascii="Arial" w:hAnsi="Arial" w:cs="Arial"/>
                <w:b/>
                <w:bCs/>
              </w:rPr>
              <w:t xml:space="preserve">Document </w:t>
            </w:r>
          </w:p>
        </w:tc>
        <w:tc>
          <w:tcPr>
            <w:tcW w:w="4449" w:type="dxa"/>
            <w:shd w:val="clear" w:color="auto" w:fill="AEAAAA" w:themeFill="background2" w:themeFillShade="BF"/>
          </w:tcPr>
          <w:p w14:paraId="3524B299" w14:textId="77777777" w:rsidR="0042241D" w:rsidRPr="007F14F2" w:rsidRDefault="0042241D" w:rsidP="00806617">
            <w:pPr>
              <w:spacing w:after="120"/>
              <w:rPr>
                <w:rFonts w:ascii="Arial" w:hAnsi="Arial" w:cs="Arial"/>
                <w:b/>
                <w:bCs/>
                <w:noProof/>
              </w:rPr>
            </w:pPr>
            <w:r w:rsidRPr="007F14F2">
              <w:rPr>
                <w:rFonts w:ascii="Arial" w:hAnsi="Arial" w:cs="Arial"/>
                <w:b/>
                <w:bCs/>
                <w:noProof/>
              </w:rPr>
              <w:t>File Name</w:t>
            </w:r>
          </w:p>
        </w:tc>
      </w:tr>
      <w:tr w:rsidR="00430EFA" w:rsidRPr="007F14F2" w14:paraId="7007281C" w14:textId="77777777" w:rsidTr="008C00A8">
        <w:trPr>
          <w:trHeight w:val="300"/>
        </w:trPr>
        <w:tc>
          <w:tcPr>
            <w:tcW w:w="4906" w:type="dxa"/>
          </w:tcPr>
          <w:p w14:paraId="4B63F219" w14:textId="2692CFE4" w:rsidR="00430EFA" w:rsidRPr="007F14F2" w:rsidRDefault="00430EFA" w:rsidP="00806617">
            <w:pPr>
              <w:spacing w:after="120"/>
              <w:rPr>
                <w:rFonts w:ascii="Arial" w:hAnsi="Arial" w:cs="Arial"/>
              </w:rPr>
            </w:pPr>
            <w:r w:rsidRPr="007F14F2">
              <w:rPr>
                <w:rFonts w:ascii="Arial" w:hAnsi="Arial" w:cs="Arial"/>
              </w:rPr>
              <w:t>Project Data Report (this document)</w:t>
            </w:r>
          </w:p>
        </w:tc>
        <w:tc>
          <w:tcPr>
            <w:tcW w:w="4449" w:type="dxa"/>
          </w:tcPr>
          <w:p w14:paraId="544B83AB" w14:textId="440F226C" w:rsidR="00430EFA"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430EFA" w:rsidRPr="007F14F2" w14:paraId="284A630B" w14:textId="77777777" w:rsidTr="008C00A8">
        <w:trPr>
          <w:trHeight w:val="300"/>
        </w:trPr>
        <w:tc>
          <w:tcPr>
            <w:tcW w:w="4906" w:type="dxa"/>
          </w:tcPr>
          <w:p w14:paraId="09726EEF" w14:textId="0E4AEAA8" w:rsidR="00430EFA" w:rsidRPr="007F14F2" w:rsidRDefault="00430EFA" w:rsidP="00806617">
            <w:pPr>
              <w:spacing w:after="120"/>
              <w:rPr>
                <w:rFonts w:ascii="Arial" w:hAnsi="Arial" w:cs="Arial"/>
              </w:rPr>
            </w:pPr>
            <w:r w:rsidRPr="007F14F2">
              <w:rPr>
                <w:rFonts w:ascii="Arial" w:hAnsi="Arial" w:cs="Arial"/>
              </w:rPr>
              <w:t>Monitoring Plan</w:t>
            </w:r>
            <w:r w:rsidR="002B3A77">
              <w:rPr>
                <w:rFonts w:ascii="Arial" w:hAnsi="Arial" w:cs="Arial"/>
              </w:rPr>
              <w:t xml:space="preserve"> (if separate from this document)</w:t>
            </w:r>
          </w:p>
        </w:tc>
        <w:tc>
          <w:tcPr>
            <w:tcW w:w="4449" w:type="dxa"/>
          </w:tcPr>
          <w:p w14:paraId="06168073" w14:textId="3CBCEF49" w:rsidR="00430EFA"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7F14F2" w:rsidRPr="007F14F2" w14:paraId="2568F7A0" w14:textId="77777777" w:rsidTr="008C00A8">
        <w:trPr>
          <w:trHeight w:val="300"/>
        </w:trPr>
        <w:tc>
          <w:tcPr>
            <w:tcW w:w="4906" w:type="dxa"/>
          </w:tcPr>
          <w:p w14:paraId="201D6D02" w14:textId="197CF59C" w:rsidR="00430EFA" w:rsidRPr="007F14F2" w:rsidRDefault="004B49E7" w:rsidP="00806617">
            <w:pPr>
              <w:spacing w:after="120"/>
              <w:rPr>
                <w:rFonts w:ascii="Arial" w:hAnsi="Arial" w:cs="Arial"/>
              </w:rPr>
            </w:pPr>
            <w:r>
              <w:rPr>
                <w:rFonts w:ascii="Arial" w:hAnsi="Arial" w:cs="Arial"/>
              </w:rPr>
              <w:t xml:space="preserve">Biochar CRT </w:t>
            </w:r>
            <w:r w:rsidR="00430EFA" w:rsidRPr="007F14F2">
              <w:rPr>
                <w:rFonts w:ascii="Arial" w:hAnsi="Arial" w:cs="Arial"/>
              </w:rPr>
              <w:t>Calculation Tool</w:t>
            </w:r>
          </w:p>
        </w:tc>
        <w:tc>
          <w:tcPr>
            <w:tcW w:w="4449" w:type="dxa"/>
          </w:tcPr>
          <w:p w14:paraId="23EBBAC6" w14:textId="74EDCD7A" w:rsidR="00430EFA"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6459D8" w:rsidRPr="007F14F2" w14:paraId="2809E9DD" w14:textId="77777777" w:rsidTr="008C00A8">
        <w:trPr>
          <w:trHeight w:val="300"/>
        </w:trPr>
        <w:tc>
          <w:tcPr>
            <w:tcW w:w="4906" w:type="dxa"/>
          </w:tcPr>
          <w:p w14:paraId="675CC961" w14:textId="15E1FE1E" w:rsidR="006459D8" w:rsidRDefault="00D22394" w:rsidP="00806617">
            <w:pPr>
              <w:spacing w:after="120"/>
              <w:rPr>
                <w:rFonts w:ascii="Arial" w:hAnsi="Arial" w:cs="Arial"/>
              </w:rPr>
            </w:pPr>
            <w:r>
              <w:rPr>
                <w:rFonts w:ascii="Arial" w:hAnsi="Arial" w:cs="Arial"/>
              </w:rPr>
              <w:t>Biochar Sample Reporting Tool</w:t>
            </w:r>
          </w:p>
        </w:tc>
        <w:tc>
          <w:tcPr>
            <w:tcW w:w="4449" w:type="dxa"/>
          </w:tcPr>
          <w:p w14:paraId="6DA68359" w14:textId="6893ED96" w:rsidR="006459D8"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7F14F2" w:rsidRPr="007F14F2" w14:paraId="0D355D57" w14:textId="77777777" w:rsidTr="008C00A8">
        <w:trPr>
          <w:trHeight w:val="300"/>
        </w:trPr>
        <w:tc>
          <w:tcPr>
            <w:tcW w:w="4906" w:type="dxa"/>
          </w:tcPr>
          <w:p w14:paraId="553FC58F" w14:textId="10DCF687" w:rsidR="00B258AF" w:rsidRPr="007F14F2" w:rsidRDefault="00B258AF" w:rsidP="00806617">
            <w:pPr>
              <w:spacing w:after="120"/>
              <w:rPr>
                <w:rFonts w:ascii="Arial" w:hAnsi="Arial" w:cs="Arial"/>
              </w:rPr>
            </w:pPr>
            <w:r w:rsidRPr="007F14F2">
              <w:rPr>
                <w:rFonts w:ascii="Arial" w:hAnsi="Arial" w:cs="Arial"/>
              </w:rPr>
              <w:t>Attestation of Title</w:t>
            </w:r>
          </w:p>
        </w:tc>
        <w:tc>
          <w:tcPr>
            <w:tcW w:w="4449" w:type="dxa"/>
          </w:tcPr>
          <w:p w14:paraId="0A8AE30F" w14:textId="5B9BFB01" w:rsidR="00B258AF"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7F14F2" w:rsidRPr="007F14F2" w14:paraId="133BD32B" w14:textId="77777777" w:rsidTr="008C00A8">
        <w:trPr>
          <w:trHeight w:val="300"/>
        </w:trPr>
        <w:tc>
          <w:tcPr>
            <w:tcW w:w="4906" w:type="dxa"/>
          </w:tcPr>
          <w:p w14:paraId="534A907F" w14:textId="1B6DFC20" w:rsidR="00B258AF" w:rsidRPr="007F14F2" w:rsidRDefault="00B258AF" w:rsidP="00806617">
            <w:pPr>
              <w:spacing w:after="120"/>
              <w:rPr>
                <w:rFonts w:ascii="Arial" w:hAnsi="Arial" w:cs="Arial"/>
              </w:rPr>
            </w:pPr>
            <w:r w:rsidRPr="007F14F2">
              <w:rPr>
                <w:rFonts w:ascii="Arial" w:hAnsi="Arial" w:cs="Arial"/>
              </w:rPr>
              <w:t>Attestation of Voluntary Implementation</w:t>
            </w:r>
          </w:p>
        </w:tc>
        <w:tc>
          <w:tcPr>
            <w:tcW w:w="4449" w:type="dxa"/>
          </w:tcPr>
          <w:p w14:paraId="6E963352" w14:textId="3AD929EE" w:rsidR="00B258AF"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7F14F2" w:rsidRPr="007F14F2" w14:paraId="7A9DD697" w14:textId="77777777" w:rsidTr="008C00A8">
        <w:trPr>
          <w:trHeight w:val="300"/>
        </w:trPr>
        <w:tc>
          <w:tcPr>
            <w:tcW w:w="4906" w:type="dxa"/>
          </w:tcPr>
          <w:p w14:paraId="7920CE31" w14:textId="4BEE7C1F" w:rsidR="00B258AF" w:rsidRPr="007F14F2" w:rsidRDefault="00B258AF" w:rsidP="00806617">
            <w:pPr>
              <w:spacing w:after="120"/>
              <w:rPr>
                <w:rFonts w:ascii="Arial" w:hAnsi="Arial" w:cs="Arial"/>
              </w:rPr>
            </w:pPr>
            <w:r w:rsidRPr="007F14F2">
              <w:rPr>
                <w:rFonts w:ascii="Arial" w:hAnsi="Arial" w:cs="Arial"/>
              </w:rPr>
              <w:t>Attestation of Regulatory Compliance</w:t>
            </w:r>
          </w:p>
        </w:tc>
        <w:tc>
          <w:tcPr>
            <w:tcW w:w="4449" w:type="dxa"/>
          </w:tcPr>
          <w:p w14:paraId="7A932921" w14:textId="2D4CE5EC" w:rsidR="00B258AF"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7F14F2" w:rsidRPr="007F14F2" w14:paraId="165EAE99" w14:textId="77777777" w:rsidTr="008C00A8">
        <w:trPr>
          <w:trHeight w:val="300"/>
        </w:trPr>
        <w:tc>
          <w:tcPr>
            <w:tcW w:w="4906" w:type="dxa"/>
          </w:tcPr>
          <w:p w14:paraId="7AC88F19" w14:textId="3F58BBDD" w:rsidR="00B258AF" w:rsidRPr="007F14F2" w:rsidRDefault="00B258AF" w:rsidP="00806617">
            <w:pPr>
              <w:spacing w:after="120"/>
              <w:rPr>
                <w:rFonts w:ascii="Arial" w:hAnsi="Arial" w:cs="Arial"/>
              </w:rPr>
            </w:pPr>
            <w:r w:rsidRPr="007F14F2">
              <w:rPr>
                <w:rFonts w:ascii="Arial" w:hAnsi="Arial" w:cs="Arial"/>
              </w:rPr>
              <w:t>Project Contributions to the U.N. Sustainable Development Goals Report Tool (if applicable)</w:t>
            </w:r>
          </w:p>
        </w:tc>
        <w:tc>
          <w:tcPr>
            <w:tcW w:w="4449" w:type="dxa"/>
          </w:tcPr>
          <w:p w14:paraId="4A2BEE18" w14:textId="51C6892A" w:rsidR="00B258AF"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7B26B0EF" w14:textId="34AF8395" w:rsidR="00B258AF" w:rsidRPr="007F14F2" w:rsidRDefault="00B258AF" w:rsidP="00806617">
            <w:pPr>
              <w:spacing w:after="120"/>
              <w:rPr>
                <w:rFonts w:ascii="Arial" w:hAnsi="Arial" w:cs="Arial"/>
              </w:rPr>
            </w:pPr>
          </w:p>
        </w:tc>
      </w:tr>
      <w:tr w:rsidR="007F14F2" w:rsidRPr="007F14F2" w14:paraId="3D98F6C8" w14:textId="77777777" w:rsidTr="008C00A8">
        <w:trPr>
          <w:trHeight w:val="300"/>
        </w:trPr>
        <w:tc>
          <w:tcPr>
            <w:tcW w:w="4906" w:type="dxa"/>
          </w:tcPr>
          <w:p w14:paraId="16F45906" w14:textId="2F383E16" w:rsidR="00B258AF" w:rsidRPr="007F14F2" w:rsidRDefault="00B258AF" w:rsidP="00806617">
            <w:pPr>
              <w:spacing w:after="120"/>
              <w:rPr>
                <w:rFonts w:ascii="Arial" w:hAnsi="Arial" w:cs="Arial"/>
              </w:rPr>
            </w:pPr>
            <w:r w:rsidRPr="007F14F2">
              <w:rPr>
                <w:rFonts w:ascii="Arial" w:hAnsi="Arial" w:cs="Arial"/>
              </w:rPr>
              <w:t>Variance Request (if applicable)</w:t>
            </w:r>
          </w:p>
        </w:tc>
        <w:tc>
          <w:tcPr>
            <w:tcW w:w="4449" w:type="dxa"/>
          </w:tcPr>
          <w:p w14:paraId="465B74B4" w14:textId="1CE6CD7B" w:rsidR="00B258AF" w:rsidRPr="007F14F2" w:rsidRDefault="00B72F0E" w:rsidP="00806617">
            <w:pPr>
              <w:spacing w:after="120"/>
              <w:rPr>
                <w:rFonts w:ascii="Arial" w:hAnsi="Arial" w:cs="Arial"/>
                <w:noProof/>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7F14F2" w:rsidRPr="007F14F2" w14:paraId="0127468A" w14:textId="77777777" w:rsidTr="008C00A8">
        <w:trPr>
          <w:trHeight w:val="300"/>
        </w:trPr>
        <w:tc>
          <w:tcPr>
            <w:tcW w:w="4906" w:type="dxa"/>
          </w:tcPr>
          <w:p w14:paraId="304024E2" w14:textId="13FAF7F6" w:rsidR="00B258AF" w:rsidRPr="007F14F2" w:rsidRDefault="00B258AF" w:rsidP="00806617">
            <w:pPr>
              <w:spacing w:after="120"/>
              <w:rPr>
                <w:rFonts w:ascii="Arial" w:hAnsi="Arial" w:cs="Arial"/>
              </w:rPr>
            </w:pPr>
            <w:r w:rsidRPr="007F14F2">
              <w:rPr>
                <w:rFonts w:ascii="Arial" w:hAnsi="Arial" w:cs="Arial"/>
              </w:rPr>
              <w:t>Chain of custody tracking document</w:t>
            </w:r>
          </w:p>
        </w:tc>
        <w:tc>
          <w:tcPr>
            <w:tcW w:w="4449" w:type="dxa"/>
          </w:tcPr>
          <w:p w14:paraId="27D3BDDB" w14:textId="1F5F9FD5" w:rsidR="00B258AF"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223AA2" w:rsidRPr="007F14F2" w14:paraId="0B34EB09" w14:textId="77777777" w:rsidTr="008C00A8">
        <w:trPr>
          <w:trHeight w:val="300"/>
        </w:trPr>
        <w:tc>
          <w:tcPr>
            <w:tcW w:w="4906" w:type="dxa"/>
          </w:tcPr>
          <w:p w14:paraId="7E5BB29B" w14:textId="11D779F7" w:rsidR="00223AA2" w:rsidRPr="007F14F2" w:rsidRDefault="00B72F0E" w:rsidP="00223AA2">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c>
          <w:tcPr>
            <w:tcW w:w="4449" w:type="dxa"/>
          </w:tcPr>
          <w:p w14:paraId="1EDFCFD5" w14:textId="2FE93183" w:rsidR="00223AA2" w:rsidRPr="007F14F2" w:rsidRDefault="00B72F0E" w:rsidP="00223AA2">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223AA2" w:rsidRPr="007F14F2" w14:paraId="4B70E151" w14:textId="77777777" w:rsidTr="008C00A8">
        <w:trPr>
          <w:trHeight w:val="300"/>
        </w:trPr>
        <w:tc>
          <w:tcPr>
            <w:tcW w:w="4906" w:type="dxa"/>
          </w:tcPr>
          <w:p w14:paraId="61D2B101" w14:textId="2A8A78B1" w:rsidR="00223AA2" w:rsidRPr="007F14F2" w:rsidRDefault="00B72F0E" w:rsidP="00223AA2">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c>
          <w:tcPr>
            <w:tcW w:w="4449" w:type="dxa"/>
          </w:tcPr>
          <w:p w14:paraId="6ADD6B79" w14:textId="04079DE0" w:rsidR="00223AA2" w:rsidRPr="007F14F2" w:rsidRDefault="00B72F0E" w:rsidP="00223AA2">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223AA2" w:rsidRPr="007F14F2" w14:paraId="402EBF76" w14:textId="77777777" w:rsidTr="008C00A8">
        <w:trPr>
          <w:trHeight w:val="300"/>
        </w:trPr>
        <w:tc>
          <w:tcPr>
            <w:tcW w:w="4906" w:type="dxa"/>
          </w:tcPr>
          <w:p w14:paraId="5BF0F701" w14:textId="3B4CC933" w:rsidR="00223AA2" w:rsidRPr="007F14F2" w:rsidRDefault="00B72F0E" w:rsidP="00223AA2">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c>
          <w:tcPr>
            <w:tcW w:w="4449" w:type="dxa"/>
          </w:tcPr>
          <w:p w14:paraId="4640D4C1" w14:textId="36638905" w:rsidR="00223AA2" w:rsidRPr="007F14F2" w:rsidRDefault="00B72F0E" w:rsidP="00223AA2">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r w:rsidR="006459D8" w:rsidRPr="007F14F2" w14:paraId="4545FEA4" w14:textId="77777777" w:rsidTr="008C00A8">
        <w:trPr>
          <w:trHeight w:val="300"/>
        </w:trPr>
        <w:tc>
          <w:tcPr>
            <w:tcW w:w="4906" w:type="dxa"/>
          </w:tcPr>
          <w:p w14:paraId="3FBC06CD" w14:textId="5789663A" w:rsidR="006459D8" w:rsidRPr="00F37516" w:rsidRDefault="00B72F0E" w:rsidP="006459D8">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c>
          <w:tcPr>
            <w:tcW w:w="4449" w:type="dxa"/>
          </w:tcPr>
          <w:p w14:paraId="2B5DB719" w14:textId="270D6345" w:rsidR="006459D8" w:rsidRPr="00F37516" w:rsidRDefault="00B72F0E" w:rsidP="006459D8">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tc>
      </w:tr>
    </w:tbl>
    <w:p w14:paraId="3F117596" w14:textId="08603E41" w:rsidR="009E4FAD" w:rsidRDefault="009E4FAD" w:rsidP="00806617">
      <w:pPr>
        <w:spacing w:after="120"/>
        <w:rPr>
          <w:rFonts w:ascii="Arial" w:hAnsi="Arial" w:cs="Arial"/>
        </w:rPr>
      </w:pPr>
    </w:p>
    <w:p w14:paraId="6F40EB19" w14:textId="77777777" w:rsidR="009E4FAD" w:rsidRDefault="009E4FAD" w:rsidP="00806617">
      <w:pPr>
        <w:spacing w:after="120"/>
        <w:rPr>
          <w:rFonts w:ascii="Arial" w:hAnsi="Arial" w:cs="Arial"/>
        </w:rPr>
      </w:pPr>
      <w:r>
        <w:rPr>
          <w:rFonts w:ascii="Arial" w:hAnsi="Arial" w:cs="Arial"/>
        </w:rPr>
        <w:br w:type="page"/>
      </w:r>
    </w:p>
    <w:p w14:paraId="091BF695" w14:textId="3718F05A" w:rsidR="00EB0463" w:rsidRPr="00AA7B56" w:rsidRDefault="009E4FAD" w:rsidP="00B23E83">
      <w:pPr>
        <w:pStyle w:val="Heading1"/>
        <w:spacing w:after="120"/>
        <w:rPr>
          <w:rFonts w:cs="Arial"/>
        </w:rPr>
      </w:pPr>
      <w:bookmarkStart w:id="26" w:name="_Toc164854902"/>
      <w:r w:rsidRPr="00AA7B56">
        <w:rPr>
          <w:rFonts w:cs="Arial"/>
        </w:rPr>
        <w:lastRenderedPageBreak/>
        <w:t>Appendix</w:t>
      </w:r>
      <w:bookmarkEnd w:id="26"/>
      <w:r w:rsidRPr="00AA7B56">
        <w:rPr>
          <w:rFonts w:cs="Arial"/>
        </w:rPr>
        <w:t xml:space="preserve"> </w:t>
      </w:r>
      <w:bookmarkStart w:id="27" w:name="_Toc164854903"/>
      <w:r w:rsidR="00B23E83" w:rsidRPr="00AA7B56">
        <w:rPr>
          <w:rFonts w:cs="Arial"/>
        </w:rPr>
        <w:t xml:space="preserve">- </w:t>
      </w:r>
      <w:r w:rsidR="00EB0463" w:rsidRPr="00AA7B56">
        <w:rPr>
          <w:rFonts w:cs="Arial"/>
        </w:rPr>
        <w:t>Monitoring Plan</w:t>
      </w:r>
      <w:bookmarkEnd w:id="27"/>
      <w:r w:rsidR="00EB0463" w:rsidRPr="00AA7B56">
        <w:rPr>
          <w:rFonts w:cs="Arial"/>
        </w:rPr>
        <w:t xml:space="preserve"> </w:t>
      </w:r>
    </w:p>
    <w:p w14:paraId="7FDAB546" w14:textId="6A3E730D" w:rsidR="00586EC8" w:rsidRPr="006518C8" w:rsidRDefault="00A60905" w:rsidP="00586EC8">
      <w:pPr>
        <w:rPr>
          <w:rFonts w:ascii="Arial" w:hAnsi="Arial" w:cs="Arial"/>
          <w:i/>
          <w:iCs/>
          <w:color w:val="808080" w:themeColor="background1" w:themeShade="80"/>
        </w:rPr>
      </w:pPr>
      <w:r w:rsidRPr="006518C8">
        <w:rPr>
          <w:rFonts w:ascii="Arial" w:hAnsi="Arial" w:cs="Arial"/>
          <w:i/>
          <w:iCs/>
          <w:color w:val="808080" w:themeColor="background1" w:themeShade="80"/>
        </w:rPr>
        <w:t xml:space="preserve">Use of </w:t>
      </w:r>
      <w:r w:rsidR="00586EC8" w:rsidRPr="006518C8">
        <w:rPr>
          <w:rFonts w:ascii="Arial" w:hAnsi="Arial" w:cs="Arial"/>
          <w:i/>
          <w:iCs/>
          <w:color w:val="808080" w:themeColor="background1" w:themeShade="80"/>
        </w:rPr>
        <w:t xml:space="preserve">the template below </w:t>
      </w:r>
      <w:r w:rsidRPr="006518C8">
        <w:rPr>
          <w:rFonts w:ascii="Arial" w:hAnsi="Arial" w:cs="Arial"/>
          <w:i/>
          <w:iCs/>
          <w:color w:val="808080" w:themeColor="background1" w:themeShade="80"/>
        </w:rPr>
        <w:t xml:space="preserve">is optional. Project developers </w:t>
      </w:r>
      <w:r w:rsidR="00586EC8" w:rsidRPr="006518C8">
        <w:rPr>
          <w:rFonts w:ascii="Arial" w:hAnsi="Arial" w:cs="Arial"/>
          <w:i/>
          <w:iCs/>
          <w:color w:val="808080" w:themeColor="background1" w:themeShade="80"/>
        </w:rPr>
        <w:t xml:space="preserve">may attach </w:t>
      </w:r>
      <w:r w:rsidR="00D70A14" w:rsidRPr="006518C8">
        <w:rPr>
          <w:rFonts w:ascii="Arial" w:hAnsi="Arial" w:cs="Arial"/>
          <w:i/>
          <w:iCs/>
          <w:color w:val="808080" w:themeColor="background1" w:themeShade="80"/>
        </w:rPr>
        <w:t xml:space="preserve">their </w:t>
      </w:r>
      <w:r w:rsidR="00682644" w:rsidRPr="006518C8">
        <w:rPr>
          <w:rFonts w:ascii="Arial" w:hAnsi="Arial" w:cs="Arial"/>
          <w:i/>
          <w:iCs/>
          <w:color w:val="808080" w:themeColor="background1" w:themeShade="80"/>
        </w:rPr>
        <w:t>monitoring plan</w:t>
      </w:r>
      <w:r w:rsidR="005E2CC4" w:rsidRPr="006518C8">
        <w:rPr>
          <w:rFonts w:ascii="Arial" w:hAnsi="Arial" w:cs="Arial"/>
          <w:i/>
          <w:iCs/>
          <w:color w:val="808080" w:themeColor="background1" w:themeShade="80"/>
        </w:rPr>
        <w:t xml:space="preserve"> </w:t>
      </w:r>
      <w:r w:rsidR="007221A5" w:rsidRPr="006518C8">
        <w:rPr>
          <w:rFonts w:ascii="Arial" w:hAnsi="Arial" w:cs="Arial"/>
          <w:i/>
          <w:iCs/>
          <w:color w:val="808080" w:themeColor="background1" w:themeShade="80"/>
        </w:rPr>
        <w:t xml:space="preserve">using their own format </w:t>
      </w:r>
      <w:r w:rsidR="005E2CC4" w:rsidRPr="006518C8">
        <w:rPr>
          <w:rFonts w:ascii="Arial" w:hAnsi="Arial" w:cs="Arial"/>
          <w:i/>
          <w:iCs/>
          <w:color w:val="808080" w:themeColor="background1" w:themeShade="80"/>
        </w:rPr>
        <w:t>that includes the contents described below.</w:t>
      </w:r>
    </w:p>
    <w:p w14:paraId="0AC5BCC6" w14:textId="005F967D" w:rsidR="00484808" w:rsidRPr="00AA7B56" w:rsidRDefault="00A405A3" w:rsidP="00806617">
      <w:pPr>
        <w:pStyle w:val="Heading2"/>
        <w:spacing w:after="120"/>
        <w:rPr>
          <w:rFonts w:cs="Arial"/>
        </w:rPr>
      </w:pPr>
      <w:r>
        <w:rPr>
          <w:rFonts w:cs="Arial"/>
        </w:rPr>
        <w:t>Project Description</w:t>
      </w:r>
    </w:p>
    <w:p w14:paraId="5EBA1644" w14:textId="2A96187B" w:rsidR="0038779C" w:rsidRPr="00F6102D" w:rsidRDefault="0038779C" w:rsidP="00806617">
      <w:pPr>
        <w:spacing w:after="120"/>
        <w:rPr>
          <w:rFonts w:ascii="Arial" w:hAnsi="Arial" w:cs="Arial"/>
          <w:i/>
          <w:color w:val="808080" w:themeColor="background1" w:themeShade="80"/>
        </w:rPr>
      </w:pPr>
      <w:r w:rsidRPr="00F6102D">
        <w:rPr>
          <w:rFonts w:ascii="Arial" w:hAnsi="Arial" w:cs="Arial"/>
          <w:i/>
          <w:color w:val="808080" w:themeColor="background1" w:themeShade="80"/>
        </w:rPr>
        <w:t xml:space="preserve">Provide a </w:t>
      </w:r>
      <w:r w:rsidR="007202A8" w:rsidRPr="00F6102D">
        <w:rPr>
          <w:rFonts w:ascii="Arial" w:hAnsi="Arial" w:cs="Arial"/>
          <w:i/>
          <w:color w:val="808080" w:themeColor="background1" w:themeShade="80"/>
        </w:rPr>
        <w:t xml:space="preserve">description of the project, </w:t>
      </w:r>
      <w:proofErr w:type="gramStart"/>
      <w:r w:rsidR="007202A8" w:rsidRPr="00F6102D">
        <w:rPr>
          <w:rFonts w:ascii="Arial" w:hAnsi="Arial" w:cs="Arial"/>
          <w:i/>
          <w:color w:val="808080" w:themeColor="background1" w:themeShade="80"/>
        </w:rPr>
        <w:t>including:</w:t>
      </w:r>
      <w:proofErr w:type="gramEnd"/>
      <w:r w:rsidRPr="00F6102D">
        <w:rPr>
          <w:rFonts w:ascii="Arial" w:hAnsi="Arial" w:cs="Arial"/>
          <w:i/>
          <w:color w:val="808080" w:themeColor="background1" w:themeShade="80"/>
        </w:rPr>
        <w:t xml:space="preserve"> a. Feedstock characterization</w:t>
      </w:r>
      <w:r w:rsidR="004F07F4" w:rsidRPr="00F6102D">
        <w:rPr>
          <w:rFonts w:ascii="Arial" w:hAnsi="Arial" w:cs="Arial"/>
          <w:i/>
          <w:color w:val="808080" w:themeColor="background1" w:themeShade="80"/>
        </w:rPr>
        <w:t>;</w:t>
      </w:r>
      <w:r w:rsidRPr="00F6102D">
        <w:rPr>
          <w:rFonts w:ascii="Arial" w:hAnsi="Arial" w:cs="Arial"/>
          <w:i/>
          <w:color w:val="808080" w:themeColor="background1" w:themeShade="80"/>
        </w:rPr>
        <w:t xml:space="preserve"> b. Biochar production process(es) employed, including </w:t>
      </w:r>
      <w:r w:rsidR="005B17AE" w:rsidRPr="00F6102D">
        <w:rPr>
          <w:rFonts w:ascii="Arial" w:hAnsi="Arial" w:cs="Arial"/>
          <w:i/>
          <w:color w:val="808080" w:themeColor="background1" w:themeShade="80"/>
        </w:rPr>
        <w:t>technology and</w:t>
      </w:r>
      <w:r w:rsidRPr="00F6102D">
        <w:rPr>
          <w:rFonts w:ascii="Arial" w:hAnsi="Arial" w:cs="Arial"/>
          <w:i/>
          <w:color w:val="808080" w:themeColor="background1" w:themeShade="80"/>
        </w:rPr>
        <w:t xml:space="preserve"> </w:t>
      </w:r>
      <w:r w:rsidR="00D964C2" w:rsidRPr="00F6102D">
        <w:rPr>
          <w:rFonts w:ascii="Arial" w:hAnsi="Arial" w:cs="Arial"/>
          <w:i/>
          <w:color w:val="808080" w:themeColor="background1" w:themeShade="80"/>
        </w:rPr>
        <w:t xml:space="preserve">general </w:t>
      </w:r>
      <w:r w:rsidRPr="00F6102D">
        <w:rPr>
          <w:rFonts w:ascii="Arial" w:hAnsi="Arial" w:cs="Arial"/>
          <w:i/>
          <w:color w:val="808080" w:themeColor="background1" w:themeShade="80"/>
        </w:rPr>
        <w:t>production parameters</w:t>
      </w:r>
      <w:r w:rsidR="00576073" w:rsidRPr="00F6102D">
        <w:rPr>
          <w:rFonts w:ascii="Arial" w:hAnsi="Arial" w:cs="Arial"/>
          <w:i/>
          <w:color w:val="808080" w:themeColor="background1" w:themeShade="80"/>
        </w:rPr>
        <w:t xml:space="preserve"> (</w:t>
      </w:r>
      <w:r w:rsidR="004F07F4" w:rsidRPr="00F6102D">
        <w:rPr>
          <w:rFonts w:ascii="Arial" w:hAnsi="Arial" w:cs="Arial"/>
          <w:i/>
          <w:color w:val="808080" w:themeColor="background1" w:themeShade="80"/>
        </w:rPr>
        <w:t>e.g.,</w:t>
      </w:r>
      <w:r w:rsidRPr="00F6102D">
        <w:rPr>
          <w:rFonts w:ascii="Arial" w:hAnsi="Arial" w:cs="Arial"/>
          <w:i/>
          <w:color w:val="808080" w:themeColor="background1" w:themeShade="80"/>
        </w:rPr>
        <w:t xml:space="preserve"> production temperature and residence time</w:t>
      </w:r>
      <w:r w:rsidR="00E13281" w:rsidRPr="00F6102D">
        <w:rPr>
          <w:rFonts w:ascii="Arial" w:hAnsi="Arial" w:cs="Arial"/>
          <w:i/>
          <w:color w:val="808080" w:themeColor="background1" w:themeShade="80"/>
        </w:rPr>
        <w:t>;</w:t>
      </w:r>
      <w:r w:rsidRPr="00F6102D">
        <w:rPr>
          <w:rFonts w:ascii="Arial" w:hAnsi="Arial" w:cs="Arial"/>
          <w:i/>
          <w:color w:val="808080" w:themeColor="background1" w:themeShade="80"/>
        </w:rPr>
        <w:t xml:space="preserve"> </w:t>
      </w:r>
      <w:r w:rsidR="007202A8" w:rsidRPr="00F6102D">
        <w:rPr>
          <w:rFonts w:ascii="Arial" w:hAnsi="Arial" w:cs="Arial"/>
          <w:i/>
          <w:color w:val="808080" w:themeColor="background1" w:themeShade="80"/>
        </w:rPr>
        <w:t>and</w:t>
      </w:r>
      <w:r w:rsidRPr="00F6102D">
        <w:rPr>
          <w:rFonts w:ascii="Arial" w:hAnsi="Arial" w:cs="Arial"/>
          <w:i/>
          <w:color w:val="808080" w:themeColor="background1" w:themeShade="80"/>
        </w:rPr>
        <w:t xml:space="preserve"> c. End uses of biochar</w:t>
      </w:r>
    </w:p>
    <w:p w14:paraId="2B8A52C4" w14:textId="3491D3EF" w:rsidR="002A34D5"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39F14651" w14:textId="539AA130" w:rsidR="002A34D5" w:rsidRPr="007F14F2" w:rsidRDefault="002A34D5" w:rsidP="00806617">
      <w:pPr>
        <w:pStyle w:val="Heading2"/>
        <w:spacing w:after="120"/>
        <w:rPr>
          <w:rFonts w:cs="Arial"/>
        </w:rPr>
      </w:pPr>
      <w:bookmarkStart w:id="28" w:name="_Toc164854905"/>
      <w:r w:rsidRPr="007F14F2">
        <w:rPr>
          <w:rFonts w:cs="Arial"/>
        </w:rPr>
        <w:t xml:space="preserve">Eligibility </w:t>
      </w:r>
      <w:r w:rsidR="00A405A3">
        <w:rPr>
          <w:rFonts w:cs="Arial"/>
        </w:rPr>
        <w:t>R</w:t>
      </w:r>
      <w:r w:rsidRPr="007F14F2">
        <w:rPr>
          <w:rFonts w:cs="Arial"/>
        </w:rPr>
        <w:t>equirements</w:t>
      </w:r>
      <w:bookmarkEnd w:id="28"/>
    </w:p>
    <w:p w14:paraId="59B1068D" w14:textId="64BCC02B" w:rsidR="002A34D5" w:rsidRPr="00F6102D" w:rsidRDefault="005F5F4A" w:rsidP="00806617">
      <w:pPr>
        <w:spacing w:after="120"/>
        <w:rPr>
          <w:rFonts w:ascii="Arial" w:hAnsi="Arial" w:cs="Arial"/>
          <w:i/>
          <w:color w:val="808080" w:themeColor="background1" w:themeShade="80"/>
        </w:rPr>
      </w:pPr>
      <w:r w:rsidRPr="00F6102D">
        <w:rPr>
          <w:rFonts w:ascii="Arial" w:hAnsi="Arial" w:cs="Arial"/>
          <w:i/>
          <w:color w:val="808080" w:themeColor="background1" w:themeShade="80"/>
        </w:rPr>
        <w:t xml:space="preserve">Provide a description of how the </w:t>
      </w:r>
      <w:r w:rsidR="00A84892" w:rsidRPr="00F6102D">
        <w:rPr>
          <w:rFonts w:ascii="Arial" w:hAnsi="Arial" w:cs="Arial"/>
          <w:i/>
          <w:color w:val="808080" w:themeColor="background1" w:themeShade="80"/>
        </w:rPr>
        <w:t xml:space="preserve">project will be monitored </w:t>
      </w:r>
      <w:r w:rsidR="006575E6" w:rsidRPr="00F6102D">
        <w:rPr>
          <w:rFonts w:ascii="Arial" w:hAnsi="Arial" w:cs="Arial"/>
          <w:i/>
          <w:color w:val="808080" w:themeColor="background1" w:themeShade="80"/>
        </w:rPr>
        <w:t xml:space="preserve">with respect to </w:t>
      </w:r>
      <w:r w:rsidRPr="00F6102D">
        <w:rPr>
          <w:rFonts w:ascii="Arial" w:hAnsi="Arial" w:cs="Arial"/>
          <w:i/>
          <w:color w:val="808080" w:themeColor="background1" w:themeShade="80"/>
        </w:rPr>
        <w:t xml:space="preserve">eligibility requirements. </w:t>
      </w:r>
      <w:r w:rsidR="00B034A2" w:rsidRPr="00F6102D">
        <w:rPr>
          <w:rFonts w:ascii="Arial" w:hAnsi="Arial" w:cs="Arial"/>
          <w:i/>
          <w:color w:val="808080" w:themeColor="background1" w:themeShade="80"/>
        </w:rPr>
        <w:t>I</w:t>
      </w:r>
      <w:r w:rsidRPr="00F6102D">
        <w:rPr>
          <w:rFonts w:ascii="Arial" w:hAnsi="Arial" w:cs="Arial"/>
          <w:i/>
          <w:color w:val="808080" w:themeColor="background1" w:themeShade="80"/>
        </w:rPr>
        <w:t xml:space="preserve">nclude procedures that the project developer will follow to ascertain and demonstrate that the project </w:t>
      </w:r>
      <w:proofErr w:type="gramStart"/>
      <w:r w:rsidRPr="00F6102D">
        <w:rPr>
          <w:rFonts w:ascii="Arial" w:hAnsi="Arial" w:cs="Arial"/>
          <w:i/>
          <w:color w:val="808080" w:themeColor="background1" w:themeShade="80"/>
        </w:rPr>
        <w:t>at all times</w:t>
      </w:r>
      <w:proofErr w:type="gramEnd"/>
      <w:r w:rsidRPr="00F6102D">
        <w:rPr>
          <w:rFonts w:ascii="Arial" w:hAnsi="Arial" w:cs="Arial"/>
          <w:i/>
          <w:color w:val="808080" w:themeColor="background1" w:themeShade="80"/>
        </w:rPr>
        <w:t xml:space="preserve"> passes the legal requirement test and maintains regulatory compliance. A</w:t>
      </w:r>
      <w:r w:rsidR="0066309B" w:rsidRPr="00F6102D">
        <w:rPr>
          <w:rFonts w:ascii="Arial" w:hAnsi="Arial" w:cs="Arial"/>
          <w:i/>
          <w:color w:val="808080" w:themeColor="background1" w:themeShade="80"/>
        </w:rPr>
        <w:t>lso</w:t>
      </w:r>
      <w:r w:rsidR="001424D7" w:rsidRPr="00F6102D">
        <w:rPr>
          <w:rFonts w:ascii="Arial" w:hAnsi="Arial" w:cs="Arial"/>
          <w:i/>
          <w:color w:val="808080" w:themeColor="background1" w:themeShade="80"/>
        </w:rPr>
        <w:t xml:space="preserve"> include a</w:t>
      </w:r>
      <w:r w:rsidRPr="00F6102D">
        <w:rPr>
          <w:rFonts w:ascii="Arial" w:hAnsi="Arial" w:cs="Arial"/>
          <w:i/>
          <w:color w:val="808080" w:themeColor="background1" w:themeShade="80"/>
        </w:rPr>
        <w:t xml:space="preserve"> description of any </w:t>
      </w:r>
      <w:r w:rsidR="00301A79" w:rsidRPr="00F6102D">
        <w:rPr>
          <w:rFonts w:ascii="Arial" w:hAnsi="Arial" w:cs="Arial"/>
          <w:i/>
          <w:color w:val="808080" w:themeColor="background1" w:themeShade="80"/>
        </w:rPr>
        <w:t xml:space="preserve">new </w:t>
      </w:r>
      <w:r w:rsidRPr="00F6102D">
        <w:rPr>
          <w:rFonts w:ascii="Arial" w:hAnsi="Arial" w:cs="Arial"/>
          <w:i/>
          <w:color w:val="808080" w:themeColor="background1" w:themeShade="80"/>
        </w:rPr>
        <w:t xml:space="preserve">ecosystem services payments stacking and/or project stacking </w:t>
      </w:r>
      <w:r w:rsidR="00301A79" w:rsidRPr="00F6102D">
        <w:rPr>
          <w:rFonts w:ascii="Arial" w:hAnsi="Arial" w:cs="Arial"/>
          <w:i/>
          <w:color w:val="808080" w:themeColor="background1" w:themeShade="80"/>
        </w:rPr>
        <w:t>will be identified</w:t>
      </w:r>
      <w:r w:rsidRPr="00F6102D">
        <w:rPr>
          <w:rFonts w:ascii="Arial" w:hAnsi="Arial" w:cs="Arial"/>
          <w:i/>
          <w:color w:val="808080" w:themeColor="background1" w:themeShade="80"/>
        </w:rPr>
        <w:t>.</w:t>
      </w:r>
    </w:p>
    <w:p w14:paraId="60BC285D" w14:textId="4A5DBE83" w:rsidR="005F5F4A"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7B9D686D" w14:textId="42064166" w:rsidR="005F5F4A" w:rsidRPr="00AA7B56" w:rsidRDefault="00FF6D92" w:rsidP="00806617">
      <w:pPr>
        <w:pStyle w:val="Heading2"/>
        <w:spacing w:after="120"/>
        <w:rPr>
          <w:rFonts w:cs="Arial"/>
        </w:rPr>
      </w:pPr>
      <w:bookmarkStart w:id="29" w:name="_Toc164854906"/>
      <w:r w:rsidRPr="00AA7B56">
        <w:rPr>
          <w:rFonts w:cs="Arial"/>
        </w:rPr>
        <w:t>Monitoring and Reporting</w:t>
      </w:r>
      <w:bookmarkEnd w:id="29"/>
      <w:r w:rsidR="00290628" w:rsidRPr="00AA7B56">
        <w:rPr>
          <w:rFonts w:cs="Arial"/>
        </w:rPr>
        <w:t xml:space="preserve"> </w:t>
      </w:r>
    </w:p>
    <w:p w14:paraId="118BA0A7" w14:textId="77777777" w:rsidR="00A04211" w:rsidRPr="00F6102D" w:rsidRDefault="00A04211" w:rsidP="00A04211">
      <w:pPr>
        <w:spacing w:after="120"/>
        <w:rPr>
          <w:rFonts w:ascii="Arial" w:eastAsia="Times New Roman" w:hAnsi="Arial" w:cs="Arial"/>
          <w:color w:val="808080" w:themeColor="background1" w:themeShade="80"/>
        </w:rPr>
      </w:pPr>
      <w:r w:rsidRPr="00F6102D">
        <w:rPr>
          <w:rFonts w:ascii="Arial" w:hAnsi="Arial" w:cs="Arial"/>
          <w:i/>
          <w:color w:val="808080" w:themeColor="background1" w:themeShade="80"/>
        </w:rPr>
        <w:t>Describe the r</w:t>
      </w:r>
      <w:r w:rsidRPr="00F6102D">
        <w:rPr>
          <w:rFonts w:ascii="Arial" w:eastAsia="Times New Roman" w:hAnsi="Arial" w:cs="Arial"/>
          <w:i/>
          <w:color w:val="808080" w:themeColor="background1" w:themeShade="80"/>
        </w:rPr>
        <w:t>oles, responsibilities, and capacity of monitoring team and management.</w:t>
      </w:r>
      <w:r w:rsidRPr="00F6102D">
        <w:rPr>
          <w:rFonts w:ascii="Arial" w:eastAsia="Times New Roman" w:hAnsi="Arial" w:cs="Arial"/>
          <w:color w:val="808080" w:themeColor="background1" w:themeShade="80"/>
        </w:rPr>
        <w:t xml:space="preserve"> </w:t>
      </w:r>
    </w:p>
    <w:p w14:paraId="349EEB9A" w14:textId="0B9A71D4" w:rsidR="00A04211" w:rsidRPr="00AA7B56" w:rsidRDefault="00B72F0E" w:rsidP="00A04211">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383F1BE1" w14:textId="53DB530D" w:rsidR="00FF6D92" w:rsidRPr="00F6102D" w:rsidRDefault="003B45B4" w:rsidP="00806617">
      <w:pPr>
        <w:spacing w:after="120"/>
        <w:rPr>
          <w:rFonts w:ascii="Arial" w:hAnsi="Arial" w:cs="Arial"/>
          <w:i/>
          <w:color w:val="808080" w:themeColor="background1" w:themeShade="80"/>
        </w:rPr>
      </w:pPr>
      <w:r w:rsidRPr="00F6102D">
        <w:rPr>
          <w:rFonts w:ascii="Arial" w:hAnsi="Arial" w:cs="Arial"/>
          <w:i/>
          <w:color w:val="808080" w:themeColor="background1" w:themeShade="80"/>
        </w:rPr>
        <w:t>Describe the frequency of instrument cleaning, inspection, field check, and calibration activities (if relevant), including for scales used to determine the mass of biochar produced and transferred to eligible end uses and instrumentation used to measure the dry matter content of (or water inputs to) biochar.</w:t>
      </w:r>
      <w:r w:rsidR="00BD3C71" w:rsidRPr="00F6102D">
        <w:rPr>
          <w:rFonts w:ascii="Arial" w:hAnsi="Arial" w:cs="Arial"/>
          <w:i/>
          <w:color w:val="808080" w:themeColor="background1" w:themeShade="80"/>
        </w:rPr>
        <w:t xml:space="preserve"> </w:t>
      </w:r>
    </w:p>
    <w:p w14:paraId="002E7613" w14:textId="767D5923" w:rsidR="00F52EB0"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31AD9FF2" w14:textId="5DD680EB" w:rsidR="00461552" w:rsidRPr="00F6102D" w:rsidRDefault="0087179D" w:rsidP="00806617">
      <w:pPr>
        <w:spacing w:after="120"/>
        <w:rPr>
          <w:rFonts w:ascii="Arial" w:hAnsi="Arial" w:cs="Arial"/>
          <w:i/>
          <w:color w:val="808080" w:themeColor="background1" w:themeShade="80"/>
        </w:rPr>
      </w:pPr>
      <w:r w:rsidRPr="00F6102D">
        <w:rPr>
          <w:rFonts w:ascii="Arial" w:hAnsi="Arial" w:cs="Arial"/>
          <w:i/>
          <w:color w:val="808080" w:themeColor="background1" w:themeShade="80"/>
        </w:rPr>
        <w:t>Provide a description of each monitoring task to be undertaken</w:t>
      </w:r>
      <w:r w:rsidR="008C44FE" w:rsidRPr="00F6102D">
        <w:rPr>
          <w:rFonts w:ascii="Arial" w:hAnsi="Arial" w:cs="Arial"/>
          <w:i/>
          <w:color w:val="808080" w:themeColor="background1" w:themeShade="80"/>
        </w:rPr>
        <w:t xml:space="preserve"> with respect to data</w:t>
      </w:r>
      <w:r w:rsidR="00B536EF" w:rsidRPr="00F6102D">
        <w:rPr>
          <w:rFonts w:ascii="Arial" w:hAnsi="Arial" w:cs="Arial"/>
          <w:i/>
          <w:color w:val="808080" w:themeColor="background1" w:themeShade="80"/>
        </w:rPr>
        <w:t xml:space="preserve"> included in </w:t>
      </w:r>
      <w:r w:rsidR="00C42718" w:rsidRPr="00F6102D">
        <w:rPr>
          <w:rFonts w:ascii="Arial" w:hAnsi="Arial" w:cs="Arial"/>
          <w:i/>
          <w:color w:val="808080" w:themeColor="background1" w:themeShade="80"/>
        </w:rPr>
        <w:t>credit quantification</w:t>
      </w:r>
      <w:r w:rsidR="00007C2A" w:rsidRPr="00F6102D">
        <w:rPr>
          <w:rFonts w:ascii="Arial" w:hAnsi="Arial" w:cs="Arial"/>
          <w:i/>
          <w:color w:val="808080" w:themeColor="background1" w:themeShade="80"/>
        </w:rPr>
        <w:t xml:space="preserve"> and </w:t>
      </w:r>
      <w:r w:rsidR="00C1779D" w:rsidRPr="00F6102D">
        <w:rPr>
          <w:rFonts w:ascii="Arial" w:hAnsi="Arial" w:cs="Arial"/>
          <w:i/>
          <w:color w:val="808080" w:themeColor="background1" w:themeShade="80"/>
        </w:rPr>
        <w:t>quantification-related eligibility requirements</w:t>
      </w:r>
      <w:r w:rsidR="002F557D" w:rsidRPr="00F6102D">
        <w:rPr>
          <w:rFonts w:ascii="Arial" w:hAnsi="Arial" w:cs="Arial"/>
          <w:i/>
          <w:color w:val="808080" w:themeColor="background1" w:themeShade="80"/>
        </w:rPr>
        <w:t>. Include</w:t>
      </w:r>
      <w:r w:rsidRPr="00F6102D">
        <w:rPr>
          <w:rFonts w:ascii="Arial" w:hAnsi="Arial" w:cs="Arial"/>
          <w:i/>
          <w:color w:val="808080" w:themeColor="background1" w:themeShade="80"/>
        </w:rPr>
        <w:t xml:space="preserve"> the technical requirements </w:t>
      </w:r>
      <w:r w:rsidR="002F557D" w:rsidRPr="00F6102D">
        <w:rPr>
          <w:rFonts w:ascii="Arial" w:hAnsi="Arial" w:cs="Arial"/>
          <w:i/>
          <w:color w:val="808080" w:themeColor="background1" w:themeShade="80"/>
        </w:rPr>
        <w:t>for each task</w:t>
      </w:r>
      <w:r w:rsidR="00783C71" w:rsidRPr="00F6102D">
        <w:rPr>
          <w:rFonts w:ascii="Arial" w:hAnsi="Arial" w:cs="Arial"/>
          <w:i/>
          <w:color w:val="808080" w:themeColor="background1" w:themeShade="80"/>
        </w:rPr>
        <w:t>.</w:t>
      </w:r>
    </w:p>
    <w:p w14:paraId="22A2FC8D" w14:textId="3B2E87A7" w:rsidR="00AC5A26" w:rsidRPr="00F6102D" w:rsidRDefault="00214AC1" w:rsidP="001C25A6">
      <w:pPr>
        <w:pStyle w:val="ListParagraph"/>
        <w:numPr>
          <w:ilvl w:val="2"/>
          <w:numId w:val="24"/>
        </w:numPr>
        <w:spacing w:after="120" w:line="240" w:lineRule="auto"/>
        <w:rPr>
          <w:rFonts w:ascii="Arial" w:eastAsia="Times New Roman" w:hAnsi="Arial" w:cs="Arial"/>
          <w:i/>
          <w:color w:val="808080" w:themeColor="background1" w:themeShade="80"/>
        </w:rPr>
      </w:pPr>
      <w:r w:rsidRPr="00F6102D">
        <w:rPr>
          <w:rFonts w:ascii="Arial" w:eastAsia="Times New Roman" w:hAnsi="Arial" w:cs="Arial"/>
          <w:i/>
          <w:color w:val="808080" w:themeColor="background1" w:themeShade="80"/>
        </w:rPr>
        <w:t>D</w:t>
      </w:r>
      <w:r w:rsidR="00AC5A26" w:rsidRPr="00F6102D">
        <w:rPr>
          <w:rFonts w:ascii="Arial" w:eastAsia="Times New Roman" w:hAnsi="Arial" w:cs="Arial"/>
          <w:i/>
          <w:color w:val="808080" w:themeColor="background1" w:themeShade="80"/>
        </w:rPr>
        <w:t>ata</w:t>
      </w:r>
      <w:r w:rsidR="00AC5A26" w:rsidRPr="00AC5A26">
        <w:rPr>
          <w:rFonts w:ascii="Arial" w:eastAsia="Times New Roman" w:hAnsi="Arial" w:cs="Arial"/>
          <w:i/>
          <w:color w:val="808080" w:themeColor="background1" w:themeShade="80"/>
        </w:rPr>
        <w:t xml:space="preserve"> to be collected per chain of custody tracking requirements</w:t>
      </w:r>
      <w:r w:rsidR="00AC5A26" w:rsidRPr="00F6102D">
        <w:rPr>
          <w:rFonts w:ascii="Arial" w:eastAsia="Times New Roman" w:hAnsi="Arial" w:cs="Arial"/>
          <w:i/>
          <w:color w:val="808080" w:themeColor="background1" w:themeShade="80"/>
        </w:rPr>
        <w:t>,</w:t>
      </w:r>
      <w:r w:rsidR="00AC5A26" w:rsidRPr="00AC5A26">
        <w:rPr>
          <w:rFonts w:ascii="Arial" w:eastAsia="Times New Roman" w:hAnsi="Arial" w:cs="Arial"/>
          <w:i/>
          <w:color w:val="808080" w:themeColor="background1" w:themeShade="80"/>
        </w:rPr>
        <w:t xml:space="preserve"> including location data, and process for collecting and compiling such data. </w:t>
      </w:r>
    </w:p>
    <w:p w14:paraId="1B60FC8C" w14:textId="544C92D5" w:rsidR="00214AC1" w:rsidRPr="007F14F2" w:rsidRDefault="00B72F0E" w:rsidP="009330EA">
      <w:pPr>
        <w:spacing w:after="120"/>
        <w:ind w:left="54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605C32DE" w14:textId="3F99D595" w:rsidR="005A2E5F" w:rsidRPr="00D97328" w:rsidRDefault="005A2E5F" w:rsidP="000F6FA6">
      <w:pPr>
        <w:pStyle w:val="ListParagraph"/>
        <w:numPr>
          <w:ilvl w:val="2"/>
          <w:numId w:val="24"/>
        </w:numPr>
        <w:spacing w:after="120" w:line="240" w:lineRule="auto"/>
        <w:rPr>
          <w:rFonts w:ascii="Arial" w:eastAsia="Times New Roman" w:hAnsi="Arial" w:cs="Arial"/>
          <w:i/>
          <w:color w:val="808080" w:themeColor="background1" w:themeShade="80"/>
        </w:rPr>
      </w:pPr>
      <w:r w:rsidRPr="00D97328">
        <w:rPr>
          <w:rFonts w:ascii="Arial" w:eastAsia="Times New Roman" w:hAnsi="Arial" w:cs="Arial"/>
          <w:i/>
          <w:color w:val="808080" w:themeColor="background1" w:themeShade="80"/>
        </w:rPr>
        <w:t>Describe the p</w:t>
      </w:r>
      <w:r w:rsidRPr="005A2E5F">
        <w:rPr>
          <w:rFonts w:ascii="Arial" w:eastAsia="Times New Roman" w:hAnsi="Arial" w:cs="Arial"/>
          <w:i/>
          <w:color w:val="808080" w:themeColor="background1" w:themeShade="80"/>
        </w:rPr>
        <w:t>arameters to be measured, including any parameters additional to those specified in Table 6.6</w:t>
      </w:r>
      <w:r w:rsidR="00830E87" w:rsidRPr="00D97328">
        <w:rPr>
          <w:rFonts w:ascii="Arial" w:eastAsia="Times New Roman" w:hAnsi="Arial" w:cs="Arial"/>
          <w:i/>
          <w:iCs/>
          <w:color w:val="808080" w:themeColor="background1" w:themeShade="80"/>
        </w:rPr>
        <w:t xml:space="preserve"> of the </w:t>
      </w:r>
      <w:r w:rsidR="00D97328">
        <w:rPr>
          <w:rFonts w:ascii="Arial" w:eastAsia="Times New Roman" w:hAnsi="Arial" w:cs="Arial"/>
          <w:i/>
          <w:iCs/>
          <w:color w:val="808080" w:themeColor="background1" w:themeShade="80"/>
        </w:rPr>
        <w:t>P</w:t>
      </w:r>
      <w:r w:rsidR="00830E87" w:rsidRPr="00D97328">
        <w:rPr>
          <w:rFonts w:ascii="Arial" w:eastAsia="Times New Roman" w:hAnsi="Arial" w:cs="Arial"/>
          <w:i/>
          <w:iCs/>
          <w:color w:val="808080" w:themeColor="background1" w:themeShade="80"/>
        </w:rPr>
        <w:t>rotocol</w:t>
      </w:r>
      <w:r w:rsidRPr="005A2E5F">
        <w:rPr>
          <w:rFonts w:ascii="Arial" w:eastAsia="Times New Roman" w:hAnsi="Arial" w:cs="Arial"/>
          <w:i/>
          <w:color w:val="808080" w:themeColor="background1" w:themeShade="80"/>
        </w:rPr>
        <w:t xml:space="preserve">. </w:t>
      </w:r>
    </w:p>
    <w:p w14:paraId="5A89732A" w14:textId="6CCA217F" w:rsidR="005A2E5F" w:rsidRPr="007F14F2" w:rsidRDefault="00B72F0E" w:rsidP="004E585D">
      <w:pPr>
        <w:spacing w:after="120"/>
        <w:ind w:left="54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31BF0953" w14:textId="57487FE6" w:rsidR="00A379CB" w:rsidRPr="00D97328" w:rsidRDefault="00A379CB" w:rsidP="004E585D">
      <w:pPr>
        <w:pStyle w:val="ListParagraph"/>
        <w:numPr>
          <w:ilvl w:val="2"/>
          <w:numId w:val="24"/>
        </w:numPr>
        <w:spacing w:after="120" w:line="240" w:lineRule="auto"/>
        <w:rPr>
          <w:rFonts w:ascii="Arial" w:eastAsia="Times New Roman" w:hAnsi="Arial" w:cs="Arial"/>
          <w:i/>
          <w:color w:val="808080" w:themeColor="background1" w:themeShade="80"/>
        </w:rPr>
      </w:pPr>
      <w:r w:rsidRPr="00D97328">
        <w:rPr>
          <w:rFonts w:ascii="Arial" w:eastAsia="Times New Roman" w:hAnsi="Arial" w:cs="Arial"/>
          <w:i/>
          <w:color w:val="808080" w:themeColor="background1" w:themeShade="80"/>
        </w:rPr>
        <w:t>Describe the d</w:t>
      </w:r>
      <w:r w:rsidRPr="00A379CB">
        <w:rPr>
          <w:rFonts w:ascii="Arial" w:eastAsia="Times New Roman" w:hAnsi="Arial" w:cs="Arial"/>
          <w:i/>
          <w:color w:val="808080" w:themeColor="background1" w:themeShade="80"/>
        </w:rPr>
        <w:t xml:space="preserve">ata </w:t>
      </w:r>
      <w:proofErr w:type="gramStart"/>
      <w:r w:rsidRPr="00A379CB">
        <w:rPr>
          <w:rFonts w:ascii="Arial" w:eastAsia="Times New Roman" w:hAnsi="Arial" w:cs="Arial"/>
          <w:i/>
          <w:color w:val="808080" w:themeColor="background1" w:themeShade="80"/>
        </w:rPr>
        <w:t>to be collected</w:t>
      </w:r>
      <w:proofErr w:type="gramEnd"/>
      <w:r w:rsidRPr="00A379CB">
        <w:rPr>
          <w:rFonts w:ascii="Arial" w:eastAsia="Times New Roman" w:hAnsi="Arial" w:cs="Arial"/>
          <w:i/>
          <w:color w:val="808080" w:themeColor="background1" w:themeShade="80"/>
        </w:rPr>
        <w:t xml:space="preserve"> and data collection techniques and sample designs for directly sampled parameters, per requirements outlined in Section 6.3</w:t>
      </w:r>
      <w:r w:rsidR="00830E87" w:rsidRPr="00D97328">
        <w:rPr>
          <w:rFonts w:ascii="Arial" w:eastAsia="Times New Roman" w:hAnsi="Arial" w:cs="Arial"/>
          <w:i/>
          <w:iCs/>
          <w:color w:val="808080" w:themeColor="background1" w:themeShade="80"/>
        </w:rPr>
        <w:t xml:space="preserve"> of the</w:t>
      </w:r>
      <w:r w:rsidR="00D97328" w:rsidRPr="00D97328">
        <w:rPr>
          <w:rFonts w:ascii="Arial" w:eastAsia="Times New Roman" w:hAnsi="Arial" w:cs="Arial"/>
          <w:i/>
          <w:iCs/>
          <w:color w:val="808080" w:themeColor="background1" w:themeShade="80"/>
        </w:rPr>
        <w:t xml:space="preserve"> P</w:t>
      </w:r>
      <w:r w:rsidR="00830E87" w:rsidRPr="00D97328">
        <w:rPr>
          <w:rFonts w:ascii="Arial" w:eastAsia="Times New Roman" w:hAnsi="Arial" w:cs="Arial"/>
          <w:i/>
          <w:iCs/>
          <w:color w:val="808080" w:themeColor="background1" w:themeShade="80"/>
        </w:rPr>
        <w:t>rotocol</w:t>
      </w:r>
      <w:r w:rsidRPr="00A379CB">
        <w:rPr>
          <w:rFonts w:ascii="Arial" w:eastAsia="Times New Roman" w:hAnsi="Arial" w:cs="Arial"/>
          <w:i/>
          <w:color w:val="808080" w:themeColor="background1" w:themeShade="80"/>
        </w:rPr>
        <w:t xml:space="preserve">. </w:t>
      </w:r>
    </w:p>
    <w:p w14:paraId="750D3415" w14:textId="2B919554" w:rsidR="00A379CB" w:rsidRPr="007F14F2" w:rsidRDefault="00B72F0E" w:rsidP="004E585D">
      <w:pPr>
        <w:spacing w:after="120"/>
        <w:ind w:left="54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6F1B3C0D" w14:textId="7AAB7167" w:rsidR="00CE3FF6" w:rsidRPr="00D97328" w:rsidRDefault="00CE3FF6" w:rsidP="00806617">
      <w:pPr>
        <w:spacing w:after="120"/>
        <w:rPr>
          <w:rFonts w:ascii="Arial" w:hAnsi="Arial" w:cs="Arial"/>
          <w:i/>
          <w:color w:val="808080" w:themeColor="background1" w:themeShade="80"/>
        </w:rPr>
      </w:pPr>
      <w:r w:rsidRPr="00D97328">
        <w:rPr>
          <w:rFonts w:ascii="Arial" w:hAnsi="Arial" w:cs="Arial"/>
          <w:i/>
          <w:color w:val="808080" w:themeColor="background1" w:themeShade="80"/>
        </w:rPr>
        <w:t xml:space="preserve">For projects metering water inputs to determine the dry matter content of biochar, a description of mitigation measures to be taken to prevent the addition of unmetered water to project biochar </w:t>
      </w:r>
      <w:r w:rsidRPr="00D97328">
        <w:rPr>
          <w:rFonts w:ascii="Arial" w:hAnsi="Arial" w:cs="Arial"/>
          <w:i/>
          <w:color w:val="808080" w:themeColor="background1" w:themeShade="80"/>
        </w:rPr>
        <w:lastRenderedPageBreak/>
        <w:t>prior to mass measurements of the biochar are taken</w:t>
      </w:r>
      <w:r w:rsidR="00B723B4" w:rsidRPr="00D97328">
        <w:rPr>
          <w:rFonts w:ascii="Arial" w:hAnsi="Arial" w:cs="Arial"/>
          <w:i/>
          <w:iCs/>
          <w:color w:val="808080" w:themeColor="background1" w:themeShade="80"/>
        </w:rPr>
        <w:t>, as well as a description of how such mitigation measures will be monitored</w:t>
      </w:r>
      <w:r w:rsidR="003F55A2" w:rsidRPr="00D97328">
        <w:rPr>
          <w:rFonts w:ascii="Arial" w:hAnsi="Arial" w:cs="Arial"/>
          <w:i/>
          <w:iCs/>
          <w:color w:val="808080" w:themeColor="background1" w:themeShade="80"/>
        </w:rPr>
        <w:t xml:space="preserve"> to ensure their effectiveness</w:t>
      </w:r>
      <w:r w:rsidRPr="00D97328">
        <w:rPr>
          <w:rFonts w:ascii="Arial" w:hAnsi="Arial" w:cs="Arial"/>
          <w:i/>
          <w:color w:val="808080" w:themeColor="background1" w:themeShade="80"/>
        </w:rPr>
        <w:t>.</w:t>
      </w:r>
    </w:p>
    <w:p w14:paraId="29C2834D" w14:textId="0310A19B" w:rsidR="00CE3FF6"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5DC6E659" w14:textId="16F7D67F" w:rsidR="00CE3FF6" w:rsidRPr="00D97328" w:rsidRDefault="003535C4" w:rsidP="00806617">
      <w:pPr>
        <w:spacing w:after="120"/>
        <w:rPr>
          <w:rFonts w:ascii="Arial" w:hAnsi="Arial" w:cs="Arial"/>
          <w:i/>
          <w:color w:val="808080" w:themeColor="background1" w:themeShade="80"/>
        </w:rPr>
      </w:pPr>
      <w:r w:rsidRPr="00D97328">
        <w:rPr>
          <w:rFonts w:ascii="Arial" w:hAnsi="Arial" w:cs="Arial"/>
          <w:i/>
          <w:color w:val="808080" w:themeColor="background1" w:themeShade="80"/>
        </w:rPr>
        <w:t xml:space="preserve">Describe the operational data to be documented, including </w:t>
      </w:r>
      <w:r w:rsidR="00031E07" w:rsidRPr="00D97328">
        <w:rPr>
          <w:rFonts w:ascii="Arial" w:hAnsi="Arial" w:cs="Arial"/>
          <w:i/>
          <w:iCs/>
          <w:color w:val="808080" w:themeColor="background1" w:themeShade="80"/>
        </w:rPr>
        <w:t>biochar</w:t>
      </w:r>
      <w:r w:rsidRPr="00D97328">
        <w:rPr>
          <w:rFonts w:ascii="Arial" w:hAnsi="Arial" w:cs="Arial"/>
          <w:i/>
          <w:iCs/>
          <w:color w:val="808080" w:themeColor="background1" w:themeShade="80"/>
        </w:rPr>
        <w:t xml:space="preserve"> </w:t>
      </w:r>
      <w:r w:rsidRPr="00D97328">
        <w:rPr>
          <w:rFonts w:ascii="Arial" w:hAnsi="Arial" w:cs="Arial"/>
          <w:i/>
          <w:color w:val="808080" w:themeColor="background1" w:themeShade="80"/>
        </w:rPr>
        <w:t xml:space="preserve">production </w:t>
      </w:r>
      <w:r w:rsidR="00031E07" w:rsidRPr="00D97328">
        <w:rPr>
          <w:rFonts w:ascii="Arial" w:hAnsi="Arial" w:cs="Arial"/>
          <w:i/>
          <w:iCs/>
          <w:color w:val="808080" w:themeColor="background1" w:themeShade="80"/>
        </w:rPr>
        <w:t>conditions</w:t>
      </w:r>
      <w:r w:rsidRPr="00D97328">
        <w:rPr>
          <w:rFonts w:ascii="Arial" w:hAnsi="Arial" w:cs="Arial"/>
          <w:i/>
          <w:color w:val="808080" w:themeColor="background1" w:themeShade="80"/>
        </w:rPr>
        <w:t>.</w:t>
      </w:r>
    </w:p>
    <w:p w14:paraId="6486815E" w14:textId="40BF425E" w:rsidR="003535C4"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31D57216" w14:textId="1066138A" w:rsidR="003535C4" w:rsidRPr="00D97328" w:rsidRDefault="00CC0CCE" w:rsidP="00806617">
      <w:pPr>
        <w:spacing w:after="120"/>
        <w:rPr>
          <w:rFonts w:ascii="Arial" w:hAnsi="Arial" w:cs="Arial"/>
          <w:i/>
          <w:color w:val="808080" w:themeColor="background1" w:themeShade="80"/>
        </w:rPr>
      </w:pPr>
      <w:r w:rsidRPr="00D97328">
        <w:rPr>
          <w:rFonts w:ascii="Arial" w:hAnsi="Arial" w:cs="Arial"/>
          <w:i/>
          <w:color w:val="808080" w:themeColor="background1" w:themeShade="80"/>
        </w:rPr>
        <w:t>Describe the frequency of data acquisition. At a minimum, the data required for quantification of biochar projects shall be monitored and recorded (or documented, as appropriate) for each reporting period.</w:t>
      </w:r>
    </w:p>
    <w:p w14:paraId="6F216C3B" w14:textId="2F4634D2" w:rsidR="00CC0CCE"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3E2A3A59" w14:textId="3FC25977" w:rsidR="00A379CB" w:rsidRPr="00D97328" w:rsidRDefault="000D5F03" w:rsidP="00806617">
      <w:pPr>
        <w:spacing w:after="120" w:line="240" w:lineRule="auto"/>
        <w:rPr>
          <w:rFonts w:ascii="Arial" w:eastAsia="Times New Roman" w:hAnsi="Arial" w:cs="Arial"/>
          <w:i/>
          <w:color w:val="808080" w:themeColor="background1" w:themeShade="80"/>
        </w:rPr>
      </w:pPr>
      <w:r w:rsidRPr="00D97328">
        <w:rPr>
          <w:rFonts w:ascii="Arial" w:eastAsia="Times New Roman" w:hAnsi="Arial" w:cs="Arial"/>
          <w:i/>
          <w:color w:val="808080" w:themeColor="background1" w:themeShade="80"/>
        </w:rPr>
        <w:t xml:space="preserve">Describe the data archiving procedures (see Section 7.3 </w:t>
      </w:r>
      <w:r w:rsidR="005D2B17" w:rsidRPr="00D97328">
        <w:rPr>
          <w:rFonts w:ascii="Arial" w:eastAsia="Times New Roman" w:hAnsi="Arial" w:cs="Arial"/>
          <w:i/>
          <w:iCs/>
          <w:color w:val="808080" w:themeColor="background1" w:themeShade="80"/>
        </w:rPr>
        <w:t xml:space="preserve">of the </w:t>
      </w:r>
      <w:r w:rsidR="00D97328">
        <w:rPr>
          <w:rFonts w:ascii="Arial" w:eastAsia="Times New Roman" w:hAnsi="Arial" w:cs="Arial"/>
          <w:i/>
          <w:iCs/>
          <w:color w:val="808080" w:themeColor="background1" w:themeShade="80"/>
        </w:rPr>
        <w:t>P</w:t>
      </w:r>
      <w:r w:rsidR="005D2B17" w:rsidRPr="00D97328">
        <w:rPr>
          <w:rFonts w:ascii="Arial" w:eastAsia="Times New Roman" w:hAnsi="Arial" w:cs="Arial"/>
          <w:i/>
          <w:iCs/>
          <w:color w:val="808080" w:themeColor="background1" w:themeShade="80"/>
        </w:rPr>
        <w:t>rotocol</w:t>
      </w:r>
      <w:r w:rsidRPr="00D97328">
        <w:rPr>
          <w:rFonts w:ascii="Arial" w:eastAsia="Times New Roman" w:hAnsi="Arial" w:cs="Arial"/>
          <w:i/>
          <w:iCs/>
          <w:color w:val="808080" w:themeColor="background1" w:themeShade="80"/>
        </w:rPr>
        <w:t xml:space="preserve"> </w:t>
      </w:r>
      <w:r w:rsidRPr="00D97328">
        <w:rPr>
          <w:rFonts w:ascii="Arial" w:eastAsia="Times New Roman" w:hAnsi="Arial" w:cs="Arial"/>
          <w:i/>
          <w:color w:val="808080" w:themeColor="background1" w:themeShade="80"/>
        </w:rPr>
        <w:t>for minimum record keeping requirements)</w:t>
      </w:r>
    </w:p>
    <w:p w14:paraId="721DF74D" w14:textId="2F975D75" w:rsidR="000D5F03"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6C5C70CD" w14:textId="0314B4F1" w:rsidR="000D5F03" w:rsidRPr="00D97328" w:rsidRDefault="002C1A83" w:rsidP="00806617">
      <w:pPr>
        <w:spacing w:after="120"/>
        <w:rPr>
          <w:rFonts w:ascii="Arial" w:hAnsi="Arial" w:cs="Arial"/>
          <w:i/>
          <w:color w:val="808080" w:themeColor="background1" w:themeShade="80"/>
        </w:rPr>
      </w:pPr>
      <w:r w:rsidRPr="00D97328">
        <w:rPr>
          <w:rFonts w:ascii="Arial" w:hAnsi="Arial" w:cs="Arial"/>
          <w:i/>
          <w:color w:val="808080" w:themeColor="background1" w:themeShade="80"/>
        </w:rPr>
        <w:t xml:space="preserve">Describe </w:t>
      </w:r>
      <w:r w:rsidR="00BA253B" w:rsidRPr="00D97328">
        <w:rPr>
          <w:rFonts w:ascii="Arial" w:hAnsi="Arial" w:cs="Arial"/>
          <w:i/>
          <w:color w:val="808080" w:themeColor="background1" w:themeShade="80"/>
        </w:rPr>
        <w:t xml:space="preserve">the </w:t>
      </w:r>
      <w:r w:rsidR="000D5F03" w:rsidRPr="00D97328">
        <w:rPr>
          <w:rFonts w:ascii="Arial" w:hAnsi="Arial" w:cs="Arial"/>
          <w:i/>
          <w:color w:val="808080" w:themeColor="background1" w:themeShade="80"/>
        </w:rPr>
        <w:t xml:space="preserve">QA/QC provisions </w:t>
      </w:r>
      <w:r w:rsidR="00BA253B" w:rsidRPr="00D97328">
        <w:rPr>
          <w:rFonts w:ascii="Arial" w:hAnsi="Arial" w:cs="Arial"/>
          <w:i/>
          <w:color w:val="808080" w:themeColor="background1" w:themeShade="80"/>
        </w:rPr>
        <w:t xml:space="preserve">in place </w:t>
      </w:r>
      <w:r w:rsidR="000D5F03" w:rsidRPr="00D97328">
        <w:rPr>
          <w:rFonts w:ascii="Arial" w:hAnsi="Arial" w:cs="Arial"/>
          <w:i/>
          <w:color w:val="808080" w:themeColor="background1" w:themeShade="80"/>
        </w:rPr>
        <w:t xml:space="preserve">to ensure that data acquisition, compilation, and reporting are carried out consistently and with precision (where relevant).  </w:t>
      </w:r>
    </w:p>
    <w:p w14:paraId="00EB12D1" w14:textId="336E89D6" w:rsidR="000D5F03" w:rsidRPr="007F14F2" w:rsidRDefault="00B72F0E" w:rsidP="00806617">
      <w:pPr>
        <w:spacing w:after="120"/>
        <w:rPr>
          <w:rFonts w:ascii="Arial" w:hAnsi="Arial" w:cs="Arial"/>
        </w:rPr>
      </w:pPr>
      <w:r w:rsidRPr="007F14F2">
        <w:rPr>
          <w:rFonts w:ascii="Arial" w:hAnsi="Arial" w:cs="Arial"/>
        </w:rPr>
        <w:fldChar w:fldCharType="begin">
          <w:ffData>
            <w:name w:val="Text5"/>
            <w:enabled/>
            <w:calcOnExit w:val="0"/>
            <w:textInput/>
          </w:ffData>
        </w:fldChar>
      </w:r>
      <w:r w:rsidRPr="007F14F2">
        <w:rPr>
          <w:rFonts w:ascii="Arial" w:hAnsi="Arial" w:cs="Arial"/>
        </w:rPr>
        <w:instrText xml:space="preserve"> FORMTEXT </w:instrText>
      </w:r>
      <w:r w:rsidRPr="007F14F2">
        <w:rPr>
          <w:rFonts w:ascii="Arial" w:hAnsi="Arial" w:cs="Arial"/>
        </w:rPr>
      </w:r>
      <w:r w:rsidRPr="007F14F2">
        <w:rPr>
          <w:rFonts w:ascii="Arial" w:hAnsi="Arial" w:cs="Arial"/>
        </w:rPr>
        <w:fldChar w:fldCharType="separate"/>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noProof/>
        </w:rPr>
        <w:t> </w:t>
      </w:r>
      <w:r w:rsidRPr="007F14F2">
        <w:rPr>
          <w:rFonts w:ascii="Arial" w:hAnsi="Arial" w:cs="Arial"/>
        </w:rPr>
        <w:fldChar w:fldCharType="end"/>
      </w:r>
    </w:p>
    <w:p w14:paraId="5551573F" w14:textId="77777777" w:rsidR="000D5F03" w:rsidRPr="007F14F2" w:rsidRDefault="000D5F03" w:rsidP="00806617">
      <w:pPr>
        <w:spacing w:after="120"/>
        <w:rPr>
          <w:rFonts w:ascii="Arial" w:hAnsi="Arial" w:cs="Arial"/>
        </w:rPr>
      </w:pPr>
    </w:p>
    <w:p w14:paraId="7A409A00" w14:textId="77777777" w:rsidR="00214AC1" w:rsidRPr="007F14F2" w:rsidRDefault="00214AC1" w:rsidP="00806617">
      <w:pPr>
        <w:spacing w:after="120"/>
        <w:rPr>
          <w:rFonts w:ascii="Arial" w:hAnsi="Arial" w:cs="Arial"/>
          <w:i/>
        </w:rPr>
      </w:pPr>
    </w:p>
    <w:sectPr w:rsidR="00214AC1" w:rsidRPr="007F14F2" w:rsidSect="0034047D">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342B3" w14:textId="77777777" w:rsidR="00846296" w:rsidRDefault="00846296" w:rsidP="00617FA9">
      <w:pPr>
        <w:spacing w:after="0" w:line="240" w:lineRule="auto"/>
      </w:pPr>
      <w:r>
        <w:separator/>
      </w:r>
    </w:p>
  </w:endnote>
  <w:endnote w:type="continuationSeparator" w:id="0">
    <w:p w14:paraId="668E6020" w14:textId="77777777" w:rsidR="00846296" w:rsidRDefault="00846296" w:rsidP="00617FA9">
      <w:pPr>
        <w:spacing w:after="0" w:line="240" w:lineRule="auto"/>
      </w:pPr>
      <w:r>
        <w:continuationSeparator/>
      </w:r>
    </w:p>
  </w:endnote>
  <w:endnote w:type="continuationNotice" w:id="1">
    <w:p w14:paraId="522A9257" w14:textId="77777777" w:rsidR="00846296" w:rsidRDefault="00846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032366"/>
      <w:docPartObj>
        <w:docPartGallery w:val="Page Numbers (Bottom of Page)"/>
        <w:docPartUnique/>
      </w:docPartObj>
    </w:sdtPr>
    <w:sdtEndPr>
      <w:rPr>
        <w:noProof/>
      </w:rPr>
    </w:sdtEndPr>
    <w:sdtContent>
      <w:p w14:paraId="2EE0D710" w14:textId="2E2BBDB3" w:rsidR="00805E97" w:rsidRDefault="00805E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326F33" w14:textId="77777777" w:rsidR="00805E97" w:rsidRDefault="00805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821448"/>
      <w:docPartObj>
        <w:docPartGallery w:val="Page Numbers (Bottom of Page)"/>
        <w:docPartUnique/>
      </w:docPartObj>
    </w:sdtPr>
    <w:sdtEndPr>
      <w:rPr>
        <w:noProof/>
      </w:rPr>
    </w:sdtEndPr>
    <w:sdtContent>
      <w:p w14:paraId="5EB0178C" w14:textId="548AA7EB" w:rsidR="00047E19" w:rsidRDefault="00047E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46942B" w14:textId="420897B0" w:rsidR="008C00A8" w:rsidRPr="008C00A8" w:rsidRDefault="008C00A8">
    <w:pPr>
      <w:pStyle w:val="Foo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25AA8" w14:textId="77777777" w:rsidR="00846296" w:rsidRDefault="00846296" w:rsidP="00617FA9">
      <w:pPr>
        <w:spacing w:after="0" w:line="240" w:lineRule="auto"/>
      </w:pPr>
      <w:r>
        <w:separator/>
      </w:r>
    </w:p>
  </w:footnote>
  <w:footnote w:type="continuationSeparator" w:id="0">
    <w:p w14:paraId="2DC3615C" w14:textId="77777777" w:rsidR="00846296" w:rsidRDefault="00846296" w:rsidP="00617FA9">
      <w:pPr>
        <w:spacing w:after="0" w:line="240" w:lineRule="auto"/>
      </w:pPr>
      <w:r>
        <w:continuationSeparator/>
      </w:r>
    </w:p>
  </w:footnote>
  <w:footnote w:type="continuationNotice" w:id="1">
    <w:p w14:paraId="71315C15" w14:textId="77777777" w:rsidR="00846296" w:rsidRDefault="008462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7DA9" w14:textId="57A26BE3" w:rsidR="00B1747B" w:rsidRPr="00B1747B" w:rsidRDefault="00B1747B" w:rsidP="003A72FE">
    <w:pPr>
      <w:pStyle w:val="Header"/>
      <w:rPr>
        <w:i/>
        <w:iCs/>
      </w:rPr>
    </w:pPr>
    <w:r w:rsidRPr="00B1747B">
      <w:rPr>
        <w:i/>
        <w:iCs/>
      </w:rPr>
      <w:t>Project D</w:t>
    </w:r>
    <w:r w:rsidR="00A31B6C">
      <w:rPr>
        <w:i/>
        <w:iCs/>
      </w:rPr>
      <w:t>ata Report</w:t>
    </w:r>
    <w:r w:rsidR="003A72FE" w:rsidRPr="00B1747B">
      <w:rPr>
        <w:i/>
        <w:iCs/>
      </w:rPr>
      <w:ptab w:relativeTo="margin" w:alignment="right" w:leader="none"/>
    </w:r>
    <w:r>
      <w:rPr>
        <w:i/>
        <w:iCs/>
      </w:rPr>
      <w:t>Climate Action Reserve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C403" w14:textId="30E7804C" w:rsidR="003A72FE" w:rsidRPr="00BD311F" w:rsidRDefault="000139A3" w:rsidP="00293045">
    <w:pPr>
      <w:pStyle w:val="Header"/>
      <w:jc w:val="right"/>
    </w:pPr>
    <w:r w:rsidRPr="00BD311F">
      <w:rPr>
        <w:i/>
        <w:iCs/>
      </w:rPr>
      <w:t>04/</w:t>
    </w:r>
    <w:r w:rsidRPr="00BD311F">
      <w:rPr>
        <w:i/>
      </w:rPr>
      <w:t>2</w:t>
    </w:r>
    <w:r w:rsidR="00883FF3">
      <w:rPr>
        <w:i/>
      </w:rPr>
      <w:t>6</w:t>
    </w:r>
    <w:r w:rsidRPr="00BD311F">
      <w:rPr>
        <w:i/>
        <w:i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013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59F3901"/>
    <w:multiLevelType w:val="multilevel"/>
    <w:tmpl w:val="35489D26"/>
    <w:lvl w:ilvl="0">
      <w:start w:val="1"/>
      <w:numFmt w:val="decimal"/>
      <w:lvlText w:val="%1"/>
      <w:lvlJc w:val="left"/>
      <w:pPr>
        <w:ind w:left="360" w:hanging="360"/>
      </w:pPr>
      <w:rPr>
        <w:rFonts w:hint="default"/>
      </w:rPr>
    </w:lvl>
    <w:lvl w:ilvl="1">
      <w:start w:val="1"/>
      <w:numFmt w:val="lowerLetter"/>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AEF7B23"/>
    <w:multiLevelType w:val="multilevel"/>
    <w:tmpl w:val="AEEC3DE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Letter"/>
      <w:lvlText w:val="%3."/>
      <w:lvlJc w:val="left"/>
      <w:pPr>
        <w:ind w:left="504" w:hanging="360"/>
      </w:p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F0C4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2D8656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91B3CA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D705F7F"/>
    <w:multiLevelType w:val="hybridMultilevel"/>
    <w:tmpl w:val="3080F51E"/>
    <w:lvl w:ilvl="0" w:tplc="3434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D36E8"/>
    <w:multiLevelType w:val="multilevel"/>
    <w:tmpl w:val="76DAF03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Roman"/>
      <w:lvlText w:val="%4."/>
      <w:lvlJc w:val="right"/>
      <w:pPr>
        <w:ind w:left="360" w:hanging="360"/>
      </w:p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8" w15:restartNumberingAfterBreak="0">
    <w:nsid w:val="30457FA6"/>
    <w:multiLevelType w:val="multilevel"/>
    <w:tmpl w:val="4722705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9" w15:restartNumberingAfterBreak="0">
    <w:nsid w:val="3193008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93975E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4F53311"/>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58E152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7402BDC"/>
    <w:multiLevelType w:val="multilevel"/>
    <w:tmpl w:val="A0B6FC66"/>
    <w:lvl w:ilvl="0">
      <w:start w:val="4"/>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984134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BC729DE"/>
    <w:multiLevelType w:val="multilevel"/>
    <w:tmpl w:val="1C6CD126"/>
    <w:lvl w:ilvl="0">
      <w:start w:val="4"/>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BD00535"/>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627E4D27"/>
    <w:multiLevelType w:val="multilevel"/>
    <w:tmpl w:val="0084358C"/>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Letter"/>
      <w:lvlText w:val="%3."/>
      <w:lvlJc w:val="left"/>
      <w:pPr>
        <w:ind w:left="504"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36A2314"/>
    <w:multiLevelType w:val="multilevel"/>
    <w:tmpl w:val="0D68AFC4"/>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69070C97"/>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69900FD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2CD0344"/>
    <w:multiLevelType w:val="multilevel"/>
    <w:tmpl w:val="B6987A7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22" w15:restartNumberingAfterBreak="0">
    <w:nsid w:val="767F37FB"/>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77CA4BB3"/>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D75352F"/>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7F4E3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22770565">
    <w:abstractNumId w:val="6"/>
  </w:num>
  <w:num w:numId="2" w16cid:durableId="935484933">
    <w:abstractNumId w:val="6"/>
    <w:lvlOverride w:ilvl="0">
      <w:startOverride w:val="1"/>
    </w:lvlOverride>
  </w:num>
  <w:num w:numId="3" w16cid:durableId="935942182">
    <w:abstractNumId w:val="23"/>
  </w:num>
  <w:num w:numId="4" w16cid:durableId="1822845852">
    <w:abstractNumId w:val="1"/>
  </w:num>
  <w:num w:numId="5" w16cid:durableId="1962153419">
    <w:abstractNumId w:val="8"/>
  </w:num>
  <w:num w:numId="6" w16cid:durableId="631592539">
    <w:abstractNumId w:val="7"/>
  </w:num>
  <w:num w:numId="7" w16cid:durableId="566846974">
    <w:abstractNumId w:val="21"/>
  </w:num>
  <w:num w:numId="8" w16cid:durableId="552735335">
    <w:abstractNumId w:val="3"/>
  </w:num>
  <w:num w:numId="9" w16cid:durableId="84494413">
    <w:abstractNumId w:val="19"/>
  </w:num>
  <w:num w:numId="10" w16cid:durableId="288705087">
    <w:abstractNumId w:val="4"/>
  </w:num>
  <w:num w:numId="11" w16cid:durableId="1029405109">
    <w:abstractNumId w:val="20"/>
  </w:num>
  <w:num w:numId="12" w16cid:durableId="905919221">
    <w:abstractNumId w:val="24"/>
  </w:num>
  <w:num w:numId="13" w16cid:durableId="811412844">
    <w:abstractNumId w:val="14"/>
  </w:num>
  <w:num w:numId="14" w16cid:durableId="196697325">
    <w:abstractNumId w:val="11"/>
  </w:num>
  <w:num w:numId="15" w16cid:durableId="1438601781">
    <w:abstractNumId w:val="9"/>
  </w:num>
  <w:num w:numId="16" w16cid:durableId="1197423691">
    <w:abstractNumId w:val="22"/>
  </w:num>
  <w:num w:numId="17" w16cid:durableId="355690987">
    <w:abstractNumId w:val="5"/>
  </w:num>
  <w:num w:numId="18" w16cid:durableId="1959676321">
    <w:abstractNumId w:val="10"/>
  </w:num>
  <w:num w:numId="19" w16cid:durableId="2025351927">
    <w:abstractNumId w:val="25"/>
  </w:num>
  <w:num w:numId="20" w16cid:durableId="615066766">
    <w:abstractNumId w:val="0"/>
  </w:num>
  <w:num w:numId="21" w16cid:durableId="459809459">
    <w:abstractNumId w:val="16"/>
  </w:num>
  <w:num w:numId="22" w16cid:durableId="1855538058">
    <w:abstractNumId w:val="12"/>
  </w:num>
  <w:num w:numId="23" w16cid:durableId="1591545305">
    <w:abstractNumId w:val="18"/>
  </w:num>
  <w:num w:numId="24" w16cid:durableId="893085079">
    <w:abstractNumId w:val="2"/>
  </w:num>
  <w:num w:numId="25" w16cid:durableId="1731923073">
    <w:abstractNumId w:val="17"/>
  </w:num>
  <w:num w:numId="26" w16cid:durableId="822962998">
    <w:abstractNumId w:val="13"/>
  </w:num>
  <w:num w:numId="27" w16cid:durableId="5188128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89sZDMQlPYh2FbR8QybEFNiXSs6gpx6PHyC/WJ5/wws8JdWREr105XB7nwolbUloNtfjXq9v4GyyMwM4VW9AGw==" w:salt="azz19shrbhlqwsjE+Y2t4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137660"/>
    <w:rsid w:val="00001BD3"/>
    <w:rsid w:val="00004985"/>
    <w:rsid w:val="00007C2A"/>
    <w:rsid w:val="000106F4"/>
    <w:rsid w:val="00010E1C"/>
    <w:rsid w:val="000115F0"/>
    <w:rsid w:val="000139A3"/>
    <w:rsid w:val="00015BDC"/>
    <w:rsid w:val="000204D4"/>
    <w:rsid w:val="00021E19"/>
    <w:rsid w:val="000253E5"/>
    <w:rsid w:val="00031E07"/>
    <w:rsid w:val="00035127"/>
    <w:rsid w:val="000354FF"/>
    <w:rsid w:val="00040FD9"/>
    <w:rsid w:val="000412A9"/>
    <w:rsid w:val="00042A54"/>
    <w:rsid w:val="00042F06"/>
    <w:rsid w:val="00047E19"/>
    <w:rsid w:val="0005093A"/>
    <w:rsid w:val="00051138"/>
    <w:rsid w:val="0005226A"/>
    <w:rsid w:val="00052609"/>
    <w:rsid w:val="00054683"/>
    <w:rsid w:val="000556EB"/>
    <w:rsid w:val="000623CD"/>
    <w:rsid w:val="000710AE"/>
    <w:rsid w:val="00081AF7"/>
    <w:rsid w:val="00084BA1"/>
    <w:rsid w:val="00085EEE"/>
    <w:rsid w:val="0009081B"/>
    <w:rsid w:val="00096A07"/>
    <w:rsid w:val="00096F95"/>
    <w:rsid w:val="000A2E0F"/>
    <w:rsid w:val="000A3507"/>
    <w:rsid w:val="000A413E"/>
    <w:rsid w:val="000B3858"/>
    <w:rsid w:val="000B3DE8"/>
    <w:rsid w:val="000B6A4D"/>
    <w:rsid w:val="000C1321"/>
    <w:rsid w:val="000C2C54"/>
    <w:rsid w:val="000C39F3"/>
    <w:rsid w:val="000C7E35"/>
    <w:rsid w:val="000D004F"/>
    <w:rsid w:val="000D27D2"/>
    <w:rsid w:val="000D43AA"/>
    <w:rsid w:val="000D46C2"/>
    <w:rsid w:val="000D4C13"/>
    <w:rsid w:val="000D5F03"/>
    <w:rsid w:val="000D66FD"/>
    <w:rsid w:val="000E6BDE"/>
    <w:rsid w:val="000F26D5"/>
    <w:rsid w:val="000F30BD"/>
    <w:rsid w:val="000F6BF2"/>
    <w:rsid w:val="000F6FA6"/>
    <w:rsid w:val="000F70E4"/>
    <w:rsid w:val="000F7359"/>
    <w:rsid w:val="000F7513"/>
    <w:rsid w:val="000F7820"/>
    <w:rsid w:val="00100D4A"/>
    <w:rsid w:val="00102413"/>
    <w:rsid w:val="00104790"/>
    <w:rsid w:val="0010622B"/>
    <w:rsid w:val="001126BF"/>
    <w:rsid w:val="0011318A"/>
    <w:rsid w:val="00114589"/>
    <w:rsid w:val="00115A4F"/>
    <w:rsid w:val="00117EC7"/>
    <w:rsid w:val="0012240E"/>
    <w:rsid w:val="00123030"/>
    <w:rsid w:val="00124996"/>
    <w:rsid w:val="00126B73"/>
    <w:rsid w:val="00127A3D"/>
    <w:rsid w:val="00127CC0"/>
    <w:rsid w:val="0013111B"/>
    <w:rsid w:val="00131C76"/>
    <w:rsid w:val="00131DD2"/>
    <w:rsid w:val="001365F8"/>
    <w:rsid w:val="00136AF4"/>
    <w:rsid w:val="00137561"/>
    <w:rsid w:val="001412BC"/>
    <w:rsid w:val="001424D7"/>
    <w:rsid w:val="00142DFE"/>
    <w:rsid w:val="0014342F"/>
    <w:rsid w:val="001528C2"/>
    <w:rsid w:val="00161D04"/>
    <w:rsid w:val="00163152"/>
    <w:rsid w:val="00163991"/>
    <w:rsid w:val="001705FB"/>
    <w:rsid w:val="00170CD5"/>
    <w:rsid w:val="0017147B"/>
    <w:rsid w:val="00173AA9"/>
    <w:rsid w:val="00174333"/>
    <w:rsid w:val="001743A0"/>
    <w:rsid w:val="00176E39"/>
    <w:rsid w:val="00177582"/>
    <w:rsid w:val="00181933"/>
    <w:rsid w:val="00187480"/>
    <w:rsid w:val="00191480"/>
    <w:rsid w:val="001A4DC9"/>
    <w:rsid w:val="001A54A2"/>
    <w:rsid w:val="001A69BF"/>
    <w:rsid w:val="001A782D"/>
    <w:rsid w:val="001B0CDC"/>
    <w:rsid w:val="001B1DA4"/>
    <w:rsid w:val="001B2649"/>
    <w:rsid w:val="001B46F1"/>
    <w:rsid w:val="001B5A08"/>
    <w:rsid w:val="001B697A"/>
    <w:rsid w:val="001B75BE"/>
    <w:rsid w:val="001C197D"/>
    <w:rsid w:val="001C25A6"/>
    <w:rsid w:val="001C63E4"/>
    <w:rsid w:val="001D1DEB"/>
    <w:rsid w:val="001E542A"/>
    <w:rsid w:val="001E5CA0"/>
    <w:rsid w:val="001F0F72"/>
    <w:rsid w:val="001F1325"/>
    <w:rsid w:val="001F1490"/>
    <w:rsid w:val="001F189A"/>
    <w:rsid w:val="001F2698"/>
    <w:rsid w:val="001F38B8"/>
    <w:rsid w:val="001F3C5D"/>
    <w:rsid w:val="001F5AC6"/>
    <w:rsid w:val="0020205A"/>
    <w:rsid w:val="00203C20"/>
    <w:rsid w:val="00210699"/>
    <w:rsid w:val="002107AB"/>
    <w:rsid w:val="00212951"/>
    <w:rsid w:val="00214AC1"/>
    <w:rsid w:val="00220A4B"/>
    <w:rsid w:val="00223AA2"/>
    <w:rsid w:val="00225615"/>
    <w:rsid w:val="00226F7F"/>
    <w:rsid w:val="00232250"/>
    <w:rsid w:val="00236BA8"/>
    <w:rsid w:val="00240792"/>
    <w:rsid w:val="002411A0"/>
    <w:rsid w:val="00241D88"/>
    <w:rsid w:val="00251D60"/>
    <w:rsid w:val="00254CAB"/>
    <w:rsid w:val="00256334"/>
    <w:rsid w:val="00260A4A"/>
    <w:rsid w:val="002621F0"/>
    <w:rsid w:val="00263161"/>
    <w:rsid w:val="002664DB"/>
    <w:rsid w:val="002710B9"/>
    <w:rsid w:val="00273F87"/>
    <w:rsid w:val="00280E59"/>
    <w:rsid w:val="0028176A"/>
    <w:rsid w:val="0028331B"/>
    <w:rsid w:val="00290033"/>
    <w:rsid w:val="00290628"/>
    <w:rsid w:val="002906B4"/>
    <w:rsid w:val="002926E1"/>
    <w:rsid w:val="00292D43"/>
    <w:rsid w:val="00293045"/>
    <w:rsid w:val="00296B1B"/>
    <w:rsid w:val="002A20F9"/>
    <w:rsid w:val="002A34D5"/>
    <w:rsid w:val="002A44F7"/>
    <w:rsid w:val="002A489C"/>
    <w:rsid w:val="002B1143"/>
    <w:rsid w:val="002B386D"/>
    <w:rsid w:val="002B3A77"/>
    <w:rsid w:val="002B4550"/>
    <w:rsid w:val="002B628C"/>
    <w:rsid w:val="002B687B"/>
    <w:rsid w:val="002B6A37"/>
    <w:rsid w:val="002C1A83"/>
    <w:rsid w:val="002C46FD"/>
    <w:rsid w:val="002C5998"/>
    <w:rsid w:val="002C6096"/>
    <w:rsid w:val="002D1240"/>
    <w:rsid w:val="002D2AA3"/>
    <w:rsid w:val="002D3FD0"/>
    <w:rsid w:val="002D599F"/>
    <w:rsid w:val="002D5F2B"/>
    <w:rsid w:val="002E2771"/>
    <w:rsid w:val="002E4679"/>
    <w:rsid w:val="002F0F33"/>
    <w:rsid w:val="002F37A7"/>
    <w:rsid w:val="002F3BA2"/>
    <w:rsid w:val="002F557D"/>
    <w:rsid w:val="002F602E"/>
    <w:rsid w:val="002F6B56"/>
    <w:rsid w:val="003019E7"/>
    <w:rsid w:val="00301A79"/>
    <w:rsid w:val="003054FF"/>
    <w:rsid w:val="003100CD"/>
    <w:rsid w:val="0031757E"/>
    <w:rsid w:val="00335CE7"/>
    <w:rsid w:val="0034047D"/>
    <w:rsid w:val="003421DF"/>
    <w:rsid w:val="003433E3"/>
    <w:rsid w:val="00343909"/>
    <w:rsid w:val="00343A0F"/>
    <w:rsid w:val="003448DA"/>
    <w:rsid w:val="003535C4"/>
    <w:rsid w:val="00361285"/>
    <w:rsid w:val="00371CBF"/>
    <w:rsid w:val="00371F89"/>
    <w:rsid w:val="00372262"/>
    <w:rsid w:val="00375B47"/>
    <w:rsid w:val="00376383"/>
    <w:rsid w:val="0038363B"/>
    <w:rsid w:val="00384F52"/>
    <w:rsid w:val="00385172"/>
    <w:rsid w:val="0038779C"/>
    <w:rsid w:val="0038786E"/>
    <w:rsid w:val="0039038D"/>
    <w:rsid w:val="00390404"/>
    <w:rsid w:val="00390524"/>
    <w:rsid w:val="0039236A"/>
    <w:rsid w:val="00392F8E"/>
    <w:rsid w:val="00393201"/>
    <w:rsid w:val="00393CA6"/>
    <w:rsid w:val="00395C09"/>
    <w:rsid w:val="003A2249"/>
    <w:rsid w:val="003A72FE"/>
    <w:rsid w:val="003B2E02"/>
    <w:rsid w:val="003B45B4"/>
    <w:rsid w:val="003B66F2"/>
    <w:rsid w:val="003B7DC6"/>
    <w:rsid w:val="003C2230"/>
    <w:rsid w:val="003C2AD7"/>
    <w:rsid w:val="003C317D"/>
    <w:rsid w:val="003C49E2"/>
    <w:rsid w:val="003C68EA"/>
    <w:rsid w:val="003D0747"/>
    <w:rsid w:val="003D09AD"/>
    <w:rsid w:val="003D7E81"/>
    <w:rsid w:val="003E25D9"/>
    <w:rsid w:val="003E70ED"/>
    <w:rsid w:val="003F07FC"/>
    <w:rsid w:val="003F55A2"/>
    <w:rsid w:val="003F5974"/>
    <w:rsid w:val="00401B90"/>
    <w:rsid w:val="0041653E"/>
    <w:rsid w:val="004207AB"/>
    <w:rsid w:val="0042241D"/>
    <w:rsid w:val="00424EAA"/>
    <w:rsid w:val="00430174"/>
    <w:rsid w:val="00430501"/>
    <w:rsid w:val="00430EFA"/>
    <w:rsid w:val="0043296E"/>
    <w:rsid w:val="00434A80"/>
    <w:rsid w:val="00434B10"/>
    <w:rsid w:val="00434D55"/>
    <w:rsid w:val="00441D38"/>
    <w:rsid w:val="00444C4F"/>
    <w:rsid w:val="00447CF7"/>
    <w:rsid w:val="004515FB"/>
    <w:rsid w:val="00451C83"/>
    <w:rsid w:val="00452D90"/>
    <w:rsid w:val="004564ED"/>
    <w:rsid w:val="00461491"/>
    <w:rsid w:val="00461552"/>
    <w:rsid w:val="00461B33"/>
    <w:rsid w:val="00465930"/>
    <w:rsid w:val="004660AC"/>
    <w:rsid w:val="00470B92"/>
    <w:rsid w:val="004741C4"/>
    <w:rsid w:val="00476D43"/>
    <w:rsid w:val="00480F19"/>
    <w:rsid w:val="00484808"/>
    <w:rsid w:val="00485707"/>
    <w:rsid w:val="0048578E"/>
    <w:rsid w:val="00485E5E"/>
    <w:rsid w:val="00486940"/>
    <w:rsid w:val="0048785C"/>
    <w:rsid w:val="00491273"/>
    <w:rsid w:val="00494948"/>
    <w:rsid w:val="004966E1"/>
    <w:rsid w:val="004979FB"/>
    <w:rsid w:val="004A443A"/>
    <w:rsid w:val="004A44FA"/>
    <w:rsid w:val="004A5949"/>
    <w:rsid w:val="004A7096"/>
    <w:rsid w:val="004B1730"/>
    <w:rsid w:val="004B3216"/>
    <w:rsid w:val="004B49E7"/>
    <w:rsid w:val="004B5768"/>
    <w:rsid w:val="004C40BF"/>
    <w:rsid w:val="004C7481"/>
    <w:rsid w:val="004D0D3F"/>
    <w:rsid w:val="004D18B9"/>
    <w:rsid w:val="004E1789"/>
    <w:rsid w:val="004E585D"/>
    <w:rsid w:val="004E6B1B"/>
    <w:rsid w:val="004E79B1"/>
    <w:rsid w:val="004E7C50"/>
    <w:rsid w:val="004F0671"/>
    <w:rsid w:val="004F07F4"/>
    <w:rsid w:val="00503926"/>
    <w:rsid w:val="005039DD"/>
    <w:rsid w:val="00504E95"/>
    <w:rsid w:val="00506B03"/>
    <w:rsid w:val="00506EB2"/>
    <w:rsid w:val="00507D61"/>
    <w:rsid w:val="005108C9"/>
    <w:rsid w:val="00510E7A"/>
    <w:rsid w:val="00511D8E"/>
    <w:rsid w:val="00515BAF"/>
    <w:rsid w:val="00515FC8"/>
    <w:rsid w:val="005209E7"/>
    <w:rsid w:val="00521661"/>
    <w:rsid w:val="00524361"/>
    <w:rsid w:val="00530BA0"/>
    <w:rsid w:val="00531828"/>
    <w:rsid w:val="005324D0"/>
    <w:rsid w:val="005401E9"/>
    <w:rsid w:val="00542DDB"/>
    <w:rsid w:val="005442C8"/>
    <w:rsid w:val="00545FCA"/>
    <w:rsid w:val="005467B1"/>
    <w:rsid w:val="0055382A"/>
    <w:rsid w:val="00554D17"/>
    <w:rsid w:val="005550BC"/>
    <w:rsid w:val="00557560"/>
    <w:rsid w:val="00557CDC"/>
    <w:rsid w:val="00560111"/>
    <w:rsid w:val="00564779"/>
    <w:rsid w:val="00572563"/>
    <w:rsid w:val="00572D23"/>
    <w:rsid w:val="00573261"/>
    <w:rsid w:val="0057369E"/>
    <w:rsid w:val="00573AF0"/>
    <w:rsid w:val="005746AD"/>
    <w:rsid w:val="00576073"/>
    <w:rsid w:val="00576DA4"/>
    <w:rsid w:val="00580C89"/>
    <w:rsid w:val="00581AF7"/>
    <w:rsid w:val="00582553"/>
    <w:rsid w:val="00584226"/>
    <w:rsid w:val="005851AA"/>
    <w:rsid w:val="00586421"/>
    <w:rsid w:val="00586EC8"/>
    <w:rsid w:val="00587FD8"/>
    <w:rsid w:val="005913AB"/>
    <w:rsid w:val="0059797F"/>
    <w:rsid w:val="00597DC9"/>
    <w:rsid w:val="005A2E5F"/>
    <w:rsid w:val="005A6898"/>
    <w:rsid w:val="005A75FF"/>
    <w:rsid w:val="005B17AE"/>
    <w:rsid w:val="005B1BE6"/>
    <w:rsid w:val="005B4B7A"/>
    <w:rsid w:val="005B585F"/>
    <w:rsid w:val="005B79F3"/>
    <w:rsid w:val="005C1CBC"/>
    <w:rsid w:val="005C25C9"/>
    <w:rsid w:val="005C3781"/>
    <w:rsid w:val="005C4180"/>
    <w:rsid w:val="005C766B"/>
    <w:rsid w:val="005D0380"/>
    <w:rsid w:val="005D0DBD"/>
    <w:rsid w:val="005D1267"/>
    <w:rsid w:val="005D13A0"/>
    <w:rsid w:val="005D1A5E"/>
    <w:rsid w:val="005D2B17"/>
    <w:rsid w:val="005D3709"/>
    <w:rsid w:val="005D70C5"/>
    <w:rsid w:val="005E01E7"/>
    <w:rsid w:val="005E283B"/>
    <w:rsid w:val="005E2CC4"/>
    <w:rsid w:val="005E6A52"/>
    <w:rsid w:val="005E6BFC"/>
    <w:rsid w:val="005F4223"/>
    <w:rsid w:val="005F526F"/>
    <w:rsid w:val="005F5F4A"/>
    <w:rsid w:val="006026FB"/>
    <w:rsid w:val="006040AB"/>
    <w:rsid w:val="00607254"/>
    <w:rsid w:val="00617FA9"/>
    <w:rsid w:val="0062317F"/>
    <w:rsid w:val="0062398C"/>
    <w:rsid w:val="00624957"/>
    <w:rsid w:val="00626F8E"/>
    <w:rsid w:val="00630FE7"/>
    <w:rsid w:val="00635E3C"/>
    <w:rsid w:val="00640D7B"/>
    <w:rsid w:val="00644B02"/>
    <w:rsid w:val="006459D8"/>
    <w:rsid w:val="006507A3"/>
    <w:rsid w:val="006518C8"/>
    <w:rsid w:val="00651E1C"/>
    <w:rsid w:val="00652282"/>
    <w:rsid w:val="006522EF"/>
    <w:rsid w:val="00652602"/>
    <w:rsid w:val="006575E6"/>
    <w:rsid w:val="00661B50"/>
    <w:rsid w:val="006629A7"/>
    <w:rsid w:val="0066309B"/>
    <w:rsid w:val="006662FC"/>
    <w:rsid w:val="00666815"/>
    <w:rsid w:val="006721EA"/>
    <w:rsid w:val="00682644"/>
    <w:rsid w:val="00683A98"/>
    <w:rsid w:val="00690A3D"/>
    <w:rsid w:val="0069245E"/>
    <w:rsid w:val="006935EB"/>
    <w:rsid w:val="0069520D"/>
    <w:rsid w:val="006961AA"/>
    <w:rsid w:val="006A0B5A"/>
    <w:rsid w:val="006A0F2A"/>
    <w:rsid w:val="006A22F5"/>
    <w:rsid w:val="006A7BD3"/>
    <w:rsid w:val="006B2EF3"/>
    <w:rsid w:val="006B5FFA"/>
    <w:rsid w:val="006B7F42"/>
    <w:rsid w:val="006C280B"/>
    <w:rsid w:val="006C42F5"/>
    <w:rsid w:val="006C5D74"/>
    <w:rsid w:val="006C7A27"/>
    <w:rsid w:val="006D13F3"/>
    <w:rsid w:val="006D4FDE"/>
    <w:rsid w:val="006D6DC5"/>
    <w:rsid w:val="006D6FB2"/>
    <w:rsid w:val="006E0ACC"/>
    <w:rsid w:val="006E299F"/>
    <w:rsid w:val="006E2FE3"/>
    <w:rsid w:val="006F0E45"/>
    <w:rsid w:val="006F545F"/>
    <w:rsid w:val="006F56AB"/>
    <w:rsid w:val="006F72DD"/>
    <w:rsid w:val="00714B24"/>
    <w:rsid w:val="00715886"/>
    <w:rsid w:val="0071676A"/>
    <w:rsid w:val="00717390"/>
    <w:rsid w:val="007202A8"/>
    <w:rsid w:val="007221A5"/>
    <w:rsid w:val="00722ADC"/>
    <w:rsid w:val="00724AA7"/>
    <w:rsid w:val="00724D40"/>
    <w:rsid w:val="00726CB0"/>
    <w:rsid w:val="00726F10"/>
    <w:rsid w:val="007315A1"/>
    <w:rsid w:val="0073794C"/>
    <w:rsid w:val="00737B08"/>
    <w:rsid w:val="00751D54"/>
    <w:rsid w:val="00754705"/>
    <w:rsid w:val="00754C2D"/>
    <w:rsid w:val="00754C42"/>
    <w:rsid w:val="007568DE"/>
    <w:rsid w:val="007651DE"/>
    <w:rsid w:val="007653B3"/>
    <w:rsid w:val="00767A7A"/>
    <w:rsid w:val="00767EC3"/>
    <w:rsid w:val="007718C9"/>
    <w:rsid w:val="00774C2C"/>
    <w:rsid w:val="00776DA0"/>
    <w:rsid w:val="007833E7"/>
    <w:rsid w:val="00783C71"/>
    <w:rsid w:val="007906AC"/>
    <w:rsid w:val="00790CF1"/>
    <w:rsid w:val="00790E97"/>
    <w:rsid w:val="00791146"/>
    <w:rsid w:val="00791701"/>
    <w:rsid w:val="00795F74"/>
    <w:rsid w:val="007968D0"/>
    <w:rsid w:val="007A132E"/>
    <w:rsid w:val="007A2891"/>
    <w:rsid w:val="007A484E"/>
    <w:rsid w:val="007B79D1"/>
    <w:rsid w:val="007C5F93"/>
    <w:rsid w:val="007C7B30"/>
    <w:rsid w:val="007D0FE4"/>
    <w:rsid w:val="007D57F3"/>
    <w:rsid w:val="007D723E"/>
    <w:rsid w:val="007E1D3D"/>
    <w:rsid w:val="007E3374"/>
    <w:rsid w:val="007E3BE2"/>
    <w:rsid w:val="007E3F37"/>
    <w:rsid w:val="007E7249"/>
    <w:rsid w:val="007F14F2"/>
    <w:rsid w:val="007F3465"/>
    <w:rsid w:val="007F57CB"/>
    <w:rsid w:val="00803C11"/>
    <w:rsid w:val="00804727"/>
    <w:rsid w:val="00805E97"/>
    <w:rsid w:val="00806617"/>
    <w:rsid w:val="00807221"/>
    <w:rsid w:val="00810B2B"/>
    <w:rsid w:val="00813A22"/>
    <w:rsid w:val="008160D2"/>
    <w:rsid w:val="00823AF3"/>
    <w:rsid w:val="00823C23"/>
    <w:rsid w:val="008254A0"/>
    <w:rsid w:val="00825809"/>
    <w:rsid w:val="00830E87"/>
    <w:rsid w:val="008330B3"/>
    <w:rsid w:val="00833DEC"/>
    <w:rsid w:val="00835D2D"/>
    <w:rsid w:val="0083717E"/>
    <w:rsid w:val="00841C24"/>
    <w:rsid w:val="00843861"/>
    <w:rsid w:val="00846296"/>
    <w:rsid w:val="0084682B"/>
    <w:rsid w:val="008468D0"/>
    <w:rsid w:val="008519DE"/>
    <w:rsid w:val="00862FC0"/>
    <w:rsid w:val="00864A88"/>
    <w:rsid w:val="008654FF"/>
    <w:rsid w:val="008665B9"/>
    <w:rsid w:val="00866DC0"/>
    <w:rsid w:val="008712FD"/>
    <w:rsid w:val="0087179D"/>
    <w:rsid w:val="008732BF"/>
    <w:rsid w:val="00874D06"/>
    <w:rsid w:val="0087591C"/>
    <w:rsid w:val="00883FF3"/>
    <w:rsid w:val="00891096"/>
    <w:rsid w:val="00891E53"/>
    <w:rsid w:val="00896B32"/>
    <w:rsid w:val="00896DBC"/>
    <w:rsid w:val="008A1854"/>
    <w:rsid w:val="008A2661"/>
    <w:rsid w:val="008A3317"/>
    <w:rsid w:val="008A63C4"/>
    <w:rsid w:val="008B1FC2"/>
    <w:rsid w:val="008B7D6B"/>
    <w:rsid w:val="008C00A8"/>
    <w:rsid w:val="008C0269"/>
    <w:rsid w:val="008C1550"/>
    <w:rsid w:val="008C1A00"/>
    <w:rsid w:val="008C1C0B"/>
    <w:rsid w:val="008C2F9E"/>
    <w:rsid w:val="008C44C1"/>
    <w:rsid w:val="008C44FE"/>
    <w:rsid w:val="008C5DA4"/>
    <w:rsid w:val="008C7C36"/>
    <w:rsid w:val="008D3637"/>
    <w:rsid w:val="008E01C0"/>
    <w:rsid w:val="008E14AC"/>
    <w:rsid w:val="008E74EA"/>
    <w:rsid w:val="008F480E"/>
    <w:rsid w:val="00902002"/>
    <w:rsid w:val="00903155"/>
    <w:rsid w:val="0090521F"/>
    <w:rsid w:val="00906351"/>
    <w:rsid w:val="009065F4"/>
    <w:rsid w:val="00906906"/>
    <w:rsid w:val="00906E85"/>
    <w:rsid w:val="00907699"/>
    <w:rsid w:val="00911D9A"/>
    <w:rsid w:val="00912A6B"/>
    <w:rsid w:val="0091419A"/>
    <w:rsid w:val="00916C1D"/>
    <w:rsid w:val="00922F37"/>
    <w:rsid w:val="00927426"/>
    <w:rsid w:val="0093080C"/>
    <w:rsid w:val="009321D2"/>
    <w:rsid w:val="00932675"/>
    <w:rsid w:val="009330EA"/>
    <w:rsid w:val="00935800"/>
    <w:rsid w:val="009416E3"/>
    <w:rsid w:val="00942C3A"/>
    <w:rsid w:val="0094491D"/>
    <w:rsid w:val="009508DB"/>
    <w:rsid w:val="00951612"/>
    <w:rsid w:val="00963726"/>
    <w:rsid w:val="009709DB"/>
    <w:rsid w:val="00974951"/>
    <w:rsid w:val="00980802"/>
    <w:rsid w:val="0098113B"/>
    <w:rsid w:val="009813DF"/>
    <w:rsid w:val="00982044"/>
    <w:rsid w:val="00982F31"/>
    <w:rsid w:val="00984ED5"/>
    <w:rsid w:val="00986A61"/>
    <w:rsid w:val="009901FD"/>
    <w:rsid w:val="00994172"/>
    <w:rsid w:val="00994543"/>
    <w:rsid w:val="009A018B"/>
    <w:rsid w:val="009A5C93"/>
    <w:rsid w:val="009A60D8"/>
    <w:rsid w:val="009B0D39"/>
    <w:rsid w:val="009B18EA"/>
    <w:rsid w:val="009B3A96"/>
    <w:rsid w:val="009B584C"/>
    <w:rsid w:val="009B7BCB"/>
    <w:rsid w:val="009B7F88"/>
    <w:rsid w:val="009C4CB7"/>
    <w:rsid w:val="009C5D16"/>
    <w:rsid w:val="009C6047"/>
    <w:rsid w:val="009D11BC"/>
    <w:rsid w:val="009D3D76"/>
    <w:rsid w:val="009D5D0F"/>
    <w:rsid w:val="009E0A93"/>
    <w:rsid w:val="009E2CF1"/>
    <w:rsid w:val="009E2E55"/>
    <w:rsid w:val="009E4FAD"/>
    <w:rsid w:val="009E762B"/>
    <w:rsid w:val="009F0BDC"/>
    <w:rsid w:val="009F2998"/>
    <w:rsid w:val="009F2F0B"/>
    <w:rsid w:val="009F469A"/>
    <w:rsid w:val="009F6E91"/>
    <w:rsid w:val="00A04211"/>
    <w:rsid w:val="00A05144"/>
    <w:rsid w:val="00A10FCE"/>
    <w:rsid w:val="00A15C7C"/>
    <w:rsid w:val="00A234BD"/>
    <w:rsid w:val="00A25C78"/>
    <w:rsid w:val="00A2796E"/>
    <w:rsid w:val="00A27BE8"/>
    <w:rsid w:val="00A30869"/>
    <w:rsid w:val="00A31B6C"/>
    <w:rsid w:val="00A31F27"/>
    <w:rsid w:val="00A34590"/>
    <w:rsid w:val="00A35B18"/>
    <w:rsid w:val="00A35F2C"/>
    <w:rsid w:val="00A3615B"/>
    <w:rsid w:val="00A379CB"/>
    <w:rsid w:val="00A405A3"/>
    <w:rsid w:val="00A4547F"/>
    <w:rsid w:val="00A46919"/>
    <w:rsid w:val="00A471E8"/>
    <w:rsid w:val="00A50FD0"/>
    <w:rsid w:val="00A51817"/>
    <w:rsid w:val="00A55EDA"/>
    <w:rsid w:val="00A60629"/>
    <w:rsid w:val="00A60905"/>
    <w:rsid w:val="00A61A85"/>
    <w:rsid w:val="00A623A9"/>
    <w:rsid w:val="00A632B8"/>
    <w:rsid w:val="00A663DB"/>
    <w:rsid w:val="00A66AAF"/>
    <w:rsid w:val="00A70C53"/>
    <w:rsid w:val="00A84892"/>
    <w:rsid w:val="00A87F82"/>
    <w:rsid w:val="00A938D0"/>
    <w:rsid w:val="00A94123"/>
    <w:rsid w:val="00A94C95"/>
    <w:rsid w:val="00A959A9"/>
    <w:rsid w:val="00AA075D"/>
    <w:rsid w:val="00AA0A05"/>
    <w:rsid w:val="00AA1469"/>
    <w:rsid w:val="00AA248D"/>
    <w:rsid w:val="00AA2A1F"/>
    <w:rsid w:val="00AA7B56"/>
    <w:rsid w:val="00AB053E"/>
    <w:rsid w:val="00AB0D57"/>
    <w:rsid w:val="00AB3A12"/>
    <w:rsid w:val="00AB7C56"/>
    <w:rsid w:val="00AC1FA4"/>
    <w:rsid w:val="00AC3633"/>
    <w:rsid w:val="00AC5A26"/>
    <w:rsid w:val="00AC6EEB"/>
    <w:rsid w:val="00AD15FA"/>
    <w:rsid w:val="00AD3400"/>
    <w:rsid w:val="00AD41DB"/>
    <w:rsid w:val="00AD6E86"/>
    <w:rsid w:val="00AE045D"/>
    <w:rsid w:val="00AE20A9"/>
    <w:rsid w:val="00AE3318"/>
    <w:rsid w:val="00AE3D7A"/>
    <w:rsid w:val="00AE4652"/>
    <w:rsid w:val="00AE4A09"/>
    <w:rsid w:val="00AF265E"/>
    <w:rsid w:val="00AF37DF"/>
    <w:rsid w:val="00AF5E59"/>
    <w:rsid w:val="00AF6ED6"/>
    <w:rsid w:val="00AF7829"/>
    <w:rsid w:val="00AF7AFA"/>
    <w:rsid w:val="00B01D52"/>
    <w:rsid w:val="00B02CA8"/>
    <w:rsid w:val="00B034A2"/>
    <w:rsid w:val="00B05ADF"/>
    <w:rsid w:val="00B05DE6"/>
    <w:rsid w:val="00B05E13"/>
    <w:rsid w:val="00B1285E"/>
    <w:rsid w:val="00B1747B"/>
    <w:rsid w:val="00B17B3F"/>
    <w:rsid w:val="00B20CB3"/>
    <w:rsid w:val="00B23E83"/>
    <w:rsid w:val="00B258AF"/>
    <w:rsid w:val="00B32728"/>
    <w:rsid w:val="00B337AC"/>
    <w:rsid w:val="00B3660D"/>
    <w:rsid w:val="00B377B8"/>
    <w:rsid w:val="00B40F0B"/>
    <w:rsid w:val="00B425A5"/>
    <w:rsid w:val="00B42E64"/>
    <w:rsid w:val="00B52024"/>
    <w:rsid w:val="00B52046"/>
    <w:rsid w:val="00B53036"/>
    <w:rsid w:val="00B5311E"/>
    <w:rsid w:val="00B536EF"/>
    <w:rsid w:val="00B53897"/>
    <w:rsid w:val="00B54573"/>
    <w:rsid w:val="00B547A8"/>
    <w:rsid w:val="00B6172A"/>
    <w:rsid w:val="00B6365F"/>
    <w:rsid w:val="00B63D06"/>
    <w:rsid w:val="00B66256"/>
    <w:rsid w:val="00B66B6A"/>
    <w:rsid w:val="00B70B7F"/>
    <w:rsid w:val="00B70EEF"/>
    <w:rsid w:val="00B723B4"/>
    <w:rsid w:val="00B72F0E"/>
    <w:rsid w:val="00B745D8"/>
    <w:rsid w:val="00B762AE"/>
    <w:rsid w:val="00B7718C"/>
    <w:rsid w:val="00B7754B"/>
    <w:rsid w:val="00B80483"/>
    <w:rsid w:val="00B824DA"/>
    <w:rsid w:val="00B83E46"/>
    <w:rsid w:val="00B84392"/>
    <w:rsid w:val="00B84D1E"/>
    <w:rsid w:val="00B921CB"/>
    <w:rsid w:val="00B93AFB"/>
    <w:rsid w:val="00B93EFA"/>
    <w:rsid w:val="00BA0D60"/>
    <w:rsid w:val="00BA1F2C"/>
    <w:rsid w:val="00BA1FF7"/>
    <w:rsid w:val="00BA253B"/>
    <w:rsid w:val="00BA26D4"/>
    <w:rsid w:val="00BA7B81"/>
    <w:rsid w:val="00BB2581"/>
    <w:rsid w:val="00BB7A7A"/>
    <w:rsid w:val="00BC76C4"/>
    <w:rsid w:val="00BC7CEE"/>
    <w:rsid w:val="00BD311F"/>
    <w:rsid w:val="00BD335A"/>
    <w:rsid w:val="00BD3C71"/>
    <w:rsid w:val="00BD5511"/>
    <w:rsid w:val="00BD7F3A"/>
    <w:rsid w:val="00BE2C78"/>
    <w:rsid w:val="00BE444E"/>
    <w:rsid w:val="00BE537B"/>
    <w:rsid w:val="00BE5BA6"/>
    <w:rsid w:val="00BF26B6"/>
    <w:rsid w:val="00BF2BF6"/>
    <w:rsid w:val="00BF6096"/>
    <w:rsid w:val="00BF7CC4"/>
    <w:rsid w:val="00C038B5"/>
    <w:rsid w:val="00C07158"/>
    <w:rsid w:val="00C115B5"/>
    <w:rsid w:val="00C15621"/>
    <w:rsid w:val="00C16959"/>
    <w:rsid w:val="00C172FE"/>
    <w:rsid w:val="00C1779D"/>
    <w:rsid w:val="00C21B78"/>
    <w:rsid w:val="00C270A1"/>
    <w:rsid w:val="00C3437B"/>
    <w:rsid w:val="00C40891"/>
    <w:rsid w:val="00C42718"/>
    <w:rsid w:val="00C43356"/>
    <w:rsid w:val="00C43456"/>
    <w:rsid w:val="00C43B9C"/>
    <w:rsid w:val="00C463D1"/>
    <w:rsid w:val="00C46FBB"/>
    <w:rsid w:val="00C470D4"/>
    <w:rsid w:val="00C47CFD"/>
    <w:rsid w:val="00C508E8"/>
    <w:rsid w:val="00C50B6D"/>
    <w:rsid w:val="00C524A4"/>
    <w:rsid w:val="00C55E27"/>
    <w:rsid w:val="00C57E09"/>
    <w:rsid w:val="00C6052E"/>
    <w:rsid w:val="00C6120B"/>
    <w:rsid w:val="00C6240A"/>
    <w:rsid w:val="00C62565"/>
    <w:rsid w:val="00C6369C"/>
    <w:rsid w:val="00C70793"/>
    <w:rsid w:val="00C711CC"/>
    <w:rsid w:val="00C76E81"/>
    <w:rsid w:val="00C83B1C"/>
    <w:rsid w:val="00C91A0D"/>
    <w:rsid w:val="00C93091"/>
    <w:rsid w:val="00C957E4"/>
    <w:rsid w:val="00C95BCF"/>
    <w:rsid w:val="00C96174"/>
    <w:rsid w:val="00CA0BFA"/>
    <w:rsid w:val="00CA1D38"/>
    <w:rsid w:val="00CA42D2"/>
    <w:rsid w:val="00CA740B"/>
    <w:rsid w:val="00CA7A3D"/>
    <w:rsid w:val="00CB159B"/>
    <w:rsid w:val="00CB495D"/>
    <w:rsid w:val="00CB496C"/>
    <w:rsid w:val="00CB5C8E"/>
    <w:rsid w:val="00CB6B6B"/>
    <w:rsid w:val="00CC0CCE"/>
    <w:rsid w:val="00CC4E7A"/>
    <w:rsid w:val="00CD0770"/>
    <w:rsid w:val="00CD2D3C"/>
    <w:rsid w:val="00CD3DD8"/>
    <w:rsid w:val="00CD49E8"/>
    <w:rsid w:val="00CD5157"/>
    <w:rsid w:val="00CD6493"/>
    <w:rsid w:val="00CD7F1F"/>
    <w:rsid w:val="00CE01EC"/>
    <w:rsid w:val="00CE0A1A"/>
    <w:rsid w:val="00CE3FF6"/>
    <w:rsid w:val="00CE465C"/>
    <w:rsid w:val="00CE7780"/>
    <w:rsid w:val="00CF3886"/>
    <w:rsid w:val="00CF3E35"/>
    <w:rsid w:val="00CF4707"/>
    <w:rsid w:val="00CF507B"/>
    <w:rsid w:val="00CF60DA"/>
    <w:rsid w:val="00D00422"/>
    <w:rsid w:val="00D0466C"/>
    <w:rsid w:val="00D051AE"/>
    <w:rsid w:val="00D13A6D"/>
    <w:rsid w:val="00D14B33"/>
    <w:rsid w:val="00D17E27"/>
    <w:rsid w:val="00D22394"/>
    <w:rsid w:val="00D22E2B"/>
    <w:rsid w:val="00D26373"/>
    <w:rsid w:val="00D30AD9"/>
    <w:rsid w:val="00D31623"/>
    <w:rsid w:val="00D34591"/>
    <w:rsid w:val="00D4613E"/>
    <w:rsid w:val="00D5060D"/>
    <w:rsid w:val="00D513E1"/>
    <w:rsid w:val="00D62266"/>
    <w:rsid w:val="00D62DC9"/>
    <w:rsid w:val="00D63333"/>
    <w:rsid w:val="00D635FA"/>
    <w:rsid w:val="00D656F9"/>
    <w:rsid w:val="00D70A14"/>
    <w:rsid w:val="00D71F48"/>
    <w:rsid w:val="00D74B8B"/>
    <w:rsid w:val="00D8383A"/>
    <w:rsid w:val="00D86DCD"/>
    <w:rsid w:val="00D92286"/>
    <w:rsid w:val="00D924C5"/>
    <w:rsid w:val="00D964C2"/>
    <w:rsid w:val="00D97328"/>
    <w:rsid w:val="00DA318F"/>
    <w:rsid w:val="00DA51A9"/>
    <w:rsid w:val="00DB4D5B"/>
    <w:rsid w:val="00DC0B42"/>
    <w:rsid w:val="00DC18E2"/>
    <w:rsid w:val="00DC3159"/>
    <w:rsid w:val="00DC79BA"/>
    <w:rsid w:val="00DD2836"/>
    <w:rsid w:val="00DD2ACF"/>
    <w:rsid w:val="00DD649C"/>
    <w:rsid w:val="00DE3C00"/>
    <w:rsid w:val="00DE3C63"/>
    <w:rsid w:val="00DE4D83"/>
    <w:rsid w:val="00DE79F5"/>
    <w:rsid w:val="00DF4137"/>
    <w:rsid w:val="00E03979"/>
    <w:rsid w:val="00E062AB"/>
    <w:rsid w:val="00E06E3E"/>
    <w:rsid w:val="00E07A09"/>
    <w:rsid w:val="00E107B8"/>
    <w:rsid w:val="00E1118C"/>
    <w:rsid w:val="00E11F30"/>
    <w:rsid w:val="00E13281"/>
    <w:rsid w:val="00E17DF5"/>
    <w:rsid w:val="00E20A90"/>
    <w:rsid w:val="00E20ABE"/>
    <w:rsid w:val="00E216D4"/>
    <w:rsid w:val="00E21859"/>
    <w:rsid w:val="00E2328E"/>
    <w:rsid w:val="00E244CA"/>
    <w:rsid w:val="00E258E3"/>
    <w:rsid w:val="00E27993"/>
    <w:rsid w:val="00E31CF1"/>
    <w:rsid w:val="00E35866"/>
    <w:rsid w:val="00E3773C"/>
    <w:rsid w:val="00E40D23"/>
    <w:rsid w:val="00E41D20"/>
    <w:rsid w:val="00E42008"/>
    <w:rsid w:val="00E507EB"/>
    <w:rsid w:val="00E567AE"/>
    <w:rsid w:val="00E62CC1"/>
    <w:rsid w:val="00E63BAB"/>
    <w:rsid w:val="00E6616A"/>
    <w:rsid w:val="00E719CC"/>
    <w:rsid w:val="00E75B31"/>
    <w:rsid w:val="00E83735"/>
    <w:rsid w:val="00E8432D"/>
    <w:rsid w:val="00E908A8"/>
    <w:rsid w:val="00E91DFD"/>
    <w:rsid w:val="00E93E2F"/>
    <w:rsid w:val="00E9489D"/>
    <w:rsid w:val="00EA2FC0"/>
    <w:rsid w:val="00EA3B61"/>
    <w:rsid w:val="00EB0463"/>
    <w:rsid w:val="00EC1972"/>
    <w:rsid w:val="00EC5FBD"/>
    <w:rsid w:val="00ED031E"/>
    <w:rsid w:val="00ED1A51"/>
    <w:rsid w:val="00ED1CBC"/>
    <w:rsid w:val="00ED26A8"/>
    <w:rsid w:val="00ED38DD"/>
    <w:rsid w:val="00ED603B"/>
    <w:rsid w:val="00ED7876"/>
    <w:rsid w:val="00ED7DCA"/>
    <w:rsid w:val="00EE0E45"/>
    <w:rsid w:val="00EE3922"/>
    <w:rsid w:val="00EF2B36"/>
    <w:rsid w:val="00EF3B08"/>
    <w:rsid w:val="00EF5209"/>
    <w:rsid w:val="00EF6BCE"/>
    <w:rsid w:val="00F00069"/>
    <w:rsid w:val="00F00B6A"/>
    <w:rsid w:val="00F0118A"/>
    <w:rsid w:val="00F02963"/>
    <w:rsid w:val="00F05FDC"/>
    <w:rsid w:val="00F075E6"/>
    <w:rsid w:val="00F113D8"/>
    <w:rsid w:val="00F149E9"/>
    <w:rsid w:val="00F14D45"/>
    <w:rsid w:val="00F15226"/>
    <w:rsid w:val="00F2023A"/>
    <w:rsid w:val="00F204D1"/>
    <w:rsid w:val="00F21D3F"/>
    <w:rsid w:val="00F23248"/>
    <w:rsid w:val="00F241AC"/>
    <w:rsid w:val="00F31808"/>
    <w:rsid w:val="00F3358A"/>
    <w:rsid w:val="00F40BF7"/>
    <w:rsid w:val="00F52EB0"/>
    <w:rsid w:val="00F5486F"/>
    <w:rsid w:val="00F54AD5"/>
    <w:rsid w:val="00F54F1F"/>
    <w:rsid w:val="00F6102D"/>
    <w:rsid w:val="00F63905"/>
    <w:rsid w:val="00F651D5"/>
    <w:rsid w:val="00F75556"/>
    <w:rsid w:val="00F75A1C"/>
    <w:rsid w:val="00F83061"/>
    <w:rsid w:val="00F84D78"/>
    <w:rsid w:val="00F86485"/>
    <w:rsid w:val="00F86BC5"/>
    <w:rsid w:val="00F907B7"/>
    <w:rsid w:val="00F90B11"/>
    <w:rsid w:val="00F94C2E"/>
    <w:rsid w:val="00F96867"/>
    <w:rsid w:val="00F97C71"/>
    <w:rsid w:val="00FA37E4"/>
    <w:rsid w:val="00FA6827"/>
    <w:rsid w:val="00FA7820"/>
    <w:rsid w:val="00FA7E42"/>
    <w:rsid w:val="00FB462B"/>
    <w:rsid w:val="00FB4E0E"/>
    <w:rsid w:val="00FC069A"/>
    <w:rsid w:val="00FD01C6"/>
    <w:rsid w:val="00FD28CD"/>
    <w:rsid w:val="00FD5DBD"/>
    <w:rsid w:val="00FE5BF1"/>
    <w:rsid w:val="00FE5ECF"/>
    <w:rsid w:val="00FE6EF7"/>
    <w:rsid w:val="00FE6F0C"/>
    <w:rsid w:val="00FF0AB5"/>
    <w:rsid w:val="00FF25A1"/>
    <w:rsid w:val="00FF3561"/>
    <w:rsid w:val="00FF3D65"/>
    <w:rsid w:val="00FF5DC2"/>
    <w:rsid w:val="00FF6D92"/>
    <w:rsid w:val="0D39A719"/>
    <w:rsid w:val="13648A78"/>
    <w:rsid w:val="189821E5"/>
    <w:rsid w:val="1C87A4AC"/>
    <w:rsid w:val="26FB0DDF"/>
    <w:rsid w:val="29F92897"/>
    <w:rsid w:val="3108A4B6"/>
    <w:rsid w:val="3473E0BD"/>
    <w:rsid w:val="359867BF"/>
    <w:rsid w:val="390F6130"/>
    <w:rsid w:val="3D7284C7"/>
    <w:rsid w:val="41137660"/>
    <w:rsid w:val="4D138D48"/>
    <w:rsid w:val="77011EDF"/>
    <w:rsid w:val="7D8728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37660"/>
  <w15:chartTrackingRefBased/>
  <w15:docId w15:val="{C20266FE-93AE-4678-9F9C-4FF40FB6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18C"/>
  </w:style>
  <w:style w:type="paragraph" w:styleId="Heading1">
    <w:name w:val="heading 1"/>
    <w:basedOn w:val="Normal"/>
    <w:next w:val="Normal"/>
    <w:link w:val="Heading1Char"/>
    <w:uiPriority w:val="9"/>
    <w:qFormat/>
    <w:rsid w:val="005B1BE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05FDC"/>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F651D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A9"/>
  </w:style>
  <w:style w:type="paragraph" w:styleId="Footer">
    <w:name w:val="footer"/>
    <w:basedOn w:val="Normal"/>
    <w:link w:val="FooterChar"/>
    <w:uiPriority w:val="99"/>
    <w:unhideWhenUsed/>
    <w:rsid w:val="0061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A9"/>
  </w:style>
  <w:style w:type="table" w:styleId="TableGrid">
    <w:name w:val="Table Grid"/>
    <w:basedOn w:val="TableNormal"/>
    <w:uiPriority w:val="39"/>
    <w:rsid w:val="003C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1480"/>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ED603B"/>
    <w:pPr>
      <w:outlineLvl w:val="9"/>
    </w:pPr>
  </w:style>
  <w:style w:type="character" w:customStyle="1" w:styleId="Heading2Char">
    <w:name w:val="Heading 2 Char"/>
    <w:basedOn w:val="DefaultParagraphFont"/>
    <w:link w:val="Heading2"/>
    <w:uiPriority w:val="9"/>
    <w:rsid w:val="00F05FDC"/>
    <w:rPr>
      <w:rFonts w:ascii="Arial" w:eastAsiaTheme="majorEastAsia" w:hAnsi="Arial" w:cstheme="majorBidi"/>
      <w:b/>
      <w:sz w:val="28"/>
      <w:szCs w:val="26"/>
    </w:rPr>
  </w:style>
  <w:style w:type="paragraph" w:styleId="TOC1">
    <w:name w:val="toc 1"/>
    <w:basedOn w:val="Normal"/>
    <w:next w:val="Normal"/>
    <w:autoRedefine/>
    <w:uiPriority w:val="39"/>
    <w:unhideWhenUsed/>
    <w:rsid w:val="00461491"/>
    <w:pPr>
      <w:tabs>
        <w:tab w:val="left" w:pos="440"/>
        <w:tab w:val="right" w:leader="dot" w:pos="9350"/>
      </w:tabs>
      <w:spacing w:after="100"/>
    </w:pPr>
  </w:style>
  <w:style w:type="character" w:styleId="Hyperlink">
    <w:name w:val="Hyperlink"/>
    <w:basedOn w:val="DefaultParagraphFont"/>
    <w:uiPriority w:val="99"/>
    <w:unhideWhenUsed/>
    <w:rsid w:val="00461491"/>
    <w:rPr>
      <w:color w:val="0563C1" w:themeColor="hyperlink"/>
      <w:u w:val="single"/>
    </w:rPr>
  </w:style>
  <w:style w:type="paragraph" w:styleId="ListParagraph">
    <w:name w:val="List Paragraph"/>
    <w:basedOn w:val="Normal"/>
    <w:uiPriority w:val="34"/>
    <w:qFormat/>
    <w:rsid w:val="00371CBF"/>
    <w:pPr>
      <w:ind w:left="720"/>
      <w:contextualSpacing/>
    </w:pPr>
  </w:style>
  <w:style w:type="character" w:styleId="CommentReference">
    <w:name w:val="annotation reference"/>
    <w:basedOn w:val="DefaultParagraphFont"/>
    <w:uiPriority w:val="99"/>
    <w:semiHidden/>
    <w:unhideWhenUsed/>
    <w:rsid w:val="003C2AD7"/>
    <w:rPr>
      <w:sz w:val="16"/>
      <w:szCs w:val="16"/>
    </w:rPr>
  </w:style>
  <w:style w:type="paragraph" w:styleId="CommentText">
    <w:name w:val="annotation text"/>
    <w:basedOn w:val="Normal"/>
    <w:link w:val="CommentTextChar"/>
    <w:uiPriority w:val="99"/>
    <w:unhideWhenUsed/>
    <w:rsid w:val="003C2AD7"/>
    <w:pPr>
      <w:spacing w:line="240" w:lineRule="auto"/>
    </w:pPr>
    <w:rPr>
      <w:sz w:val="20"/>
      <w:szCs w:val="20"/>
    </w:rPr>
  </w:style>
  <w:style w:type="character" w:customStyle="1" w:styleId="CommentTextChar">
    <w:name w:val="Comment Text Char"/>
    <w:basedOn w:val="DefaultParagraphFont"/>
    <w:link w:val="CommentText"/>
    <w:uiPriority w:val="99"/>
    <w:rsid w:val="003C2AD7"/>
    <w:rPr>
      <w:sz w:val="20"/>
      <w:szCs w:val="20"/>
    </w:rPr>
  </w:style>
  <w:style w:type="paragraph" w:styleId="CommentSubject">
    <w:name w:val="annotation subject"/>
    <w:basedOn w:val="CommentText"/>
    <w:next w:val="CommentText"/>
    <w:link w:val="CommentSubjectChar"/>
    <w:uiPriority w:val="99"/>
    <w:semiHidden/>
    <w:unhideWhenUsed/>
    <w:rsid w:val="003C2AD7"/>
    <w:rPr>
      <w:b/>
      <w:bCs/>
    </w:rPr>
  </w:style>
  <w:style w:type="character" w:customStyle="1" w:styleId="CommentSubjectChar">
    <w:name w:val="Comment Subject Char"/>
    <w:basedOn w:val="CommentTextChar"/>
    <w:link w:val="CommentSubject"/>
    <w:uiPriority w:val="99"/>
    <w:semiHidden/>
    <w:rsid w:val="003C2AD7"/>
    <w:rPr>
      <w:b/>
      <w:bCs/>
      <w:sz w:val="20"/>
      <w:szCs w:val="20"/>
    </w:rPr>
  </w:style>
  <w:style w:type="character" w:customStyle="1" w:styleId="Heading3Char">
    <w:name w:val="Heading 3 Char"/>
    <w:basedOn w:val="DefaultParagraphFont"/>
    <w:link w:val="Heading3"/>
    <w:uiPriority w:val="9"/>
    <w:rsid w:val="00F651D5"/>
    <w:rPr>
      <w:rFonts w:ascii="Arial" w:eastAsiaTheme="majorEastAsia" w:hAnsi="Arial" w:cstheme="majorBidi"/>
      <w:b/>
      <w:sz w:val="24"/>
      <w:szCs w:val="24"/>
    </w:rPr>
  </w:style>
  <w:style w:type="character" w:styleId="PlaceholderText">
    <w:name w:val="Placeholder Text"/>
    <w:basedOn w:val="DefaultParagraphFont"/>
    <w:uiPriority w:val="99"/>
    <w:semiHidden/>
    <w:rsid w:val="0009081B"/>
    <w:rPr>
      <w:color w:val="808080"/>
    </w:rPr>
  </w:style>
  <w:style w:type="paragraph" w:styleId="TOC2">
    <w:name w:val="toc 2"/>
    <w:basedOn w:val="Normal"/>
    <w:next w:val="Normal"/>
    <w:autoRedefine/>
    <w:uiPriority w:val="39"/>
    <w:unhideWhenUsed/>
    <w:rsid w:val="00581AF7"/>
    <w:pPr>
      <w:spacing w:after="100"/>
      <w:ind w:left="220"/>
    </w:pPr>
  </w:style>
  <w:style w:type="paragraph" w:styleId="TOC3">
    <w:name w:val="toc 3"/>
    <w:basedOn w:val="Normal"/>
    <w:next w:val="Normal"/>
    <w:autoRedefine/>
    <w:uiPriority w:val="39"/>
    <w:unhideWhenUsed/>
    <w:rsid w:val="00581AF7"/>
    <w:pPr>
      <w:spacing w:after="100"/>
      <w:ind w:left="440"/>
    </w:pPr>
  </w:style>
  <w:style w:type="paragraph" w:styleId="Revision">
    <w:name w:val="Revision"/>
    <w:hidden/>
    <w:uiPriority w:val="99"/>
    <w:semiHidden/>
    <w:rsid w:val="00241D88"/>
    <w:pPr>
      <w:spacing w:after="0" w:line="240" w:lineRule="auto"/>
    </w:pPr>
  </w:style>
  <w:style w:type="character" w:customStyle="1" w:styleId="normaltextrun">
    <w:name w:val="normaltextrun"/>
    <w:basedOn w:val="DefaultParagraphFont"/>
    <w:rsid w:val="00903155"/>
  </w:style>
  <w:style w:type="character" w:customStyle="1" w:styleId="eop">
    <w:name w:val="eop"/>
    <w:basedOn w:val="DefaultParagraphFont"/>
    <w:rsid w:val="00903155"/>
  </w:style>
  <w:style w:type="character" w:styleId="Mention">
    <w:name w:val="Mention"/>
    <w:basedOn w:val="DefaultParagraphFont"/>
    <w:uiPriority w:val="99"/>
    <w:unhideWhenUsed/>
    <w:rsid w:val="00C636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745506">
      <w:bodyDiv w:val="1"/>
      <w:marLeft w:val="0"/>
      <w:marRight w:val="0"/>
      <w:marTop w:val="0"/>
      <w:marBottom w:val="0"/>
      <w:divBdr>
        <w:top w:val="none" w:sz="0" w:space="0" w:color="auto"/>
        <w:left w:val="none" w:sz="0" w:space="0" w:color="auto"/>
        <w:bottom w:val="none" w:sz="0" w:space="0" w:color="auto"/>
        <w:right w:val="none" w:sz="0" w:space="0" w:color="auto"/>
      </w:divBdr>
    </w:div>
    <w:div w:id="1006175861">
      <w:bodyDiv w:val="1"/>
      <w:marLeft w:val="0"/>
      <w:marRight w:val="0"/>
      <w:marTop w:val="0"/>
      <w:marBottom w:val="0"/>
      <w:divBdr>
        <w:top w:val="none" w:sz="0" w:space="0" w:color="auto"/>
        <w:left w:val="none" w:sz="0" w:space="0" w:color="auto"/>
        <w:bottom w:val="none" w:sz="0" w:space="0" w:color="auto"/>
        <w:right w:val="none" w:sz="0" w:space="0" w:color="auto"/>
      </w:divBdr>
    </w:div>
    <w:div w:id="1604876343">
      <w:bodyDiv w:val="1"/>
      <w:marLeft w:val="0"/>
      <w:marRight w:val="0"/>
      <w:marTop w:val="0"/>
      <w:marBottom w:val="0"/>
      <w:divBdr>
        <w:top w:val="none" w:sz="0" w:space="0" w:color="auto"/>
        <w:left w:val="none" w:sz="0" w:space="0" w:color="auto"/>
        <w:bottom w:val="none" w:sz="0" w:space="0" w:color="auto"/>
        <w:right w:val="none" w:sz="0" w:space="0" w:color="auto"/>
      </w:divBdr>
    </w:div>
    <w:div w:id="1790273401">
      <w:bodyDiv w:val="1"/>
      <w:marLeft w:val="0"/>
      <w:marRight w:val="0"/>
      <w:marTop w:val="0"/>
      <w:marBottom w:val="0"/>
      <w:divBdr>
        <w:top w:val="none" w:sz="0" w:space="0" w:color="auto"/>
        <w:left w:val="none" w:sz="0" w:space="0" w:color="auto"/>
        <w:bottom w:val="none" w:sz="0" w:space="0" w:color="auto"/>
        <w:right w:val="none" w:sz="0" w:space="0" w:color="auto"/>
      </w:divBdr>
    </w:div>
    <w:div w:id="1956592227">
      <w:bodyDiv w:val="1"/>
      <w:marLeft w:val="0"/>
      <w:marRight w:val="0"/>
      <w:marTop w:val="0"/>
      <w:marBottom w:val="0"/>
      <w:divBdr>
        <w:top w:val="none" w:sz="0" w:space="0" w:color="auto"/>
        <w:left w:val="none" w:sz="0" w:space="0" w:color="auto"/>
        <w:bottom w:val="none" w:sz="0" w:space="0" w:color="auto"/>
        <w:right w:val="none" w:sz="0" w:space="0" w:color="auto"/>
      </w:divBdr>
    </w:div>
    <w:div w:id="201877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SharedWithUsers xmlns="04007bd9-c0d9-4f27-a4ad-edebe3770499">
      <UserInfo>
        <DisplayName>McKenzie Smith</DisplayName>
        <AccountId>43258</AccountId>
        <AccountType/>
      </UserInfo>
      <UserInfo>
        <DisplayName>Kristen Gorguinpour</DisplayName>
        <AccountId>33064</AccountId>
        <AccountType/>
      </UserInfo>
      <UserInfo>
        <DisplayName>Rachel Mooney</DisplayName>
        <AccountId>33048</AccountId>
        <AccountType/>
      </UserInfo>
      <UserInfo>
        <DisplayName>Holly Davison</DisplayName>
        <AccountId>3573</AccountId>
        <AccountType/>
      </UserInfo>
      <UserInfo>
        <DisplayName>Marissa Spence</DisplayName>
        <AccountId>33776</AccountId>
        <AccountType/>
      </UserInfo>
      <UserInfo>
        <DisplayName>Jon Remucal</DisplayName>
        <AccountId>25</AccountId>
        <AccountType/>
      </UserInfo>
      <UserInfo>
        <DisplayName>Rhey Lee</DisplayName>
        <AccountId>30</AccountId>
        <AccountType/>
      </UserInfo>
    </SharedWithUsers>
    <Notes0 xmlns="9ac66888-105e-4e54-b39a-e32c984792c9" xsi:nil="true"/>
    <Status xmlns="9ac66888-105e-4e54-b39a-e32c984792c9" xsi:nil="true"/>
  </documentManagement>
</p:properties>
</file>

<file path=customXml/itemProps1.xml><?xml version="1.0" encoding="utf-8"?>
<ds:datastoreItem xmlns:ds="http://schemas.openxmlformats.org/officeDocument/2006/customXml" ds:itemID="{416DF2A1-BBED-454C-816F-789BCD297DC3}">
  <ds:schemaRefs>
    <ds:schemaRef ds:uri="http://schemas.microsoft.com/sharepoint/v3/contenttype/forms"/>
  </ds:schemaRefs>
</ds:datastoreItem>
</file>

<file path=customXml/itemProps2.xml><?xml version="1.0" encoding="utf-8"?>
<ds:datastoreItem xmlns:ds="http://schemas.openxmlformats.org/officeDocument/2006/customXml" ds:itemID="{5625A8B5-926E-4279-84EC-7D87CBA4CC4E}">
  <ds:schemaRefs>
    <ds:schemaRef ds:uri="http://schemas.openxmlformats.org/officeDocument/2006/bibliography"/>
  </ds:schemaRefs>
</ds:datastoreItem>
</file>

<file path=customXml/itemProps3.xml><?xml version="1.0" encoding="utf-8"?>
<ds:datastoreItem xmlns:ds="http://schemas.openxmlformats.org/officeDocument/2006/customXml" ds:itemID="{4BB3353D-D456-4026-B5F2-775EA7808D95}"/>
</file>

<file path=customXml/itemProps4.xml><?xml version="1.0" encoding="utf-8"?>
<ds:datastoreItem xmlns:ds="http://schemas.openxmlformats.org/officeDocument/2006/customXml" ds:itemID="{4BCB8755-85B0-40D7-92E4-97AB2EC65F1C}">
  <ds:schemaRefs>
    <ds:schemaRef ds:uri="http://schemas.microsoft.com/office/2006/metadata/properties"/>
    <ds:schemaRef ds:uri="http://schemas.microsoft.com/office/infopath/2007/PartnerControls"/>
    <ds:schemaRef ds:uri="http://schemas.microsoft.com/sharepoint/v3"/>
    <ds:schemaRef ds:uri="9ac66888-105e-4e54-b39a-e32c984792c9"/>
    <ds:schemaRef ds:uri="http://schemas.microsoft.com/sharepoint/v4"/>
    <ds:schemaRef ds:uri="04007bd9-c0d9-4f27-a4ad-edebe377049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Links>
    <vt:vector size="198" baseType="variant">
      <vt:variant>
        <vt:i4>1900601</vt:i4>
      </vt:variant>
      <vt:variant>
        <vt:i4>215</vt:i4>
      </vt:variant>
      <vt:variant>
        <vt:i4>0</vt:i4>
      </vt:variant>
      <vt:variant>
        <vt:i4>5</vt:i4>
      </vt:variant>
      <vt:variant>
        <vt:lpwstr/>
      </vt:variant>
      <vt:variant>
        <vt:lpwstr>_Toc164854906</vt:lpwstr>
      </vt:variant>
      <vt:variant>
        <vt:i4>1900601</vt:i4>
      </vt:variant>
      <vt:variant>
        <vt:i4>209</vt:i4>
      </vt:variant>
      <vt:variant>
        <vt:i4>0</vt:i4>
      </vt:variant>
      <vt:variant>
        <vt:i4>5</vt:i4>
      </vt:variant>
      <vt:variant>
        <vt:lpwstr/>
      </vt:variant>
      <vt:variant>
        <vt:lpwstr>_Toc164854905</vt:lpwstr>
      </vt:variant>
      <vt:variant>
        <vt:i4>1900601</vt:i4>
      </vt:variant>
      <vt:variant>
        <vt:i4>203</vt:i4>
      </vt:variant>
      <vt:variant>
        <vt:i4>0</vt:i4>
      </vt:variant>
      <vt:variant>
        <vt:i4>5</vt:i4>
      </vt:variant>
      <vt:variant>
        <vt:lpwstr/>
      </vt:variant>
      <vt:variant>
        <vt:lpwstr>_Toc164854904</vt:lpwstr>
      </vt:variant>
      <vt:variant>
        <vt:i4>1900601</vt:i4>
      </vt:variant>
      <vt:variant>
        <vt:i4>197</vt:i4>
      </vt:variant>
      <vt:variant>
        <vt:i4>0</vt:i4>
      </vt:variant>
      <vt:variant>
        <vt:i4>5</vt:i4>
      </vt:variant>
      <vt:variant>
        <vt:lpwstr/>
      </vt:variant>
      <vt:variant>
        <vt:lpwstr>_Toc164854903</vt:lpwstr>
      </vt:variant>
      <vt:variant>
        <vt:i4>1900601</vt:i4>
      </vt:variant>
      <vt:variant>
        <vt:i4>191</vt:i4>
      </vt:variant>
      <vt:variant>
        <vt:i4>0</vt:i4>
      </vt:variant>
      <vt:variant>
        <vt:i4>5</vt:i4>
      </vt:variant>
      <vt:variant>
        <vt:lpwstr/>
      </vt:variant>
      <vt:variant>
        <vt:lpwstr>_Toc164854902</vt:lpwstr>
      </vt:variant>
      <vt:variant>
        <vt:i4>1900601</vt:i4>
      </vt:variant>
      <vt:variant>
        <vt:i4>185</vt:i4>
      </vt:variant>
      <vt:variant>
        <vt:i4>0</vt:i4>
      </vt:variant>
      <vt:variant>
        <vt:i4>5</vt:i4>
      </vt:variant>
      <vt:variant>
        <vt:lpwstr/>
      </vt:variant>
      <vt:variant>
        <vt:lpwstr>_Toc164854901</vt:lpwstr>
      </vt:variant>
      <vt:variant>
        <vt:i4>1900601</vt:i4>
      </vt:variant>
      <vt:variant>
        <vt:i4>179</vt:i4>
      </vt:variant>
      <vt:variant>
        <vt:i4>0</vt:i4>
      </vt:variant>
      <vt:variant>
        <vt:i4>5</vt:i4>
      </vt:variant>
      <vt:variant>
        <vt:lpwstr/>
      </vt:variant>
      <vt:variant>
        <vt:lpwstr>_Toc164854900</vt:lpwstr>
      </vt:variant>
      <vt:variant>
        <vt:i4>1310776</vt:i4>
      </vt:variant>
      <vt:variant>
        <vt:i4>173</vt:i4>
      </vt:variant>
      <vt:variant>
        <vt:i4>0</vt:i4>
      </vt:variant>
      <vt:variant>
        <vt:i4>5</vt:i4>
      </vt:variant>
      <vt:variant>
        <vt:lpwstr/>
      </vt:variant>
      <vt:variant>
        <vt:lpwstr>_Toc164854899</vt:lpwstr>
      </vt:variant>
      <vt:variant>
        <vt:i4>1310776</vt:i4>
      </vt:variant>
      <vt:variant>
        <vt:i4>167</vt:i4>
      </vt:variant>
      <vt:variant>
        <vt:i4>0</vt:i4>
      </vt:variant>
      <vt:variant>
        <vt:i4>5</vt:i4>
      </vt:variant>
      <vt:variant>
        <vt:lpwstr/>
      </vt:variant>
      <vt:variant>
        <vt:lpwstr>_Toc164854898</vt:lpwstr>
      </vt:variant>
      <vt:variant>
        <vt:i4>1310776</vt:i4>
      </vt:variant>
      <vt:variant>
        <vt:i4>161</vt:i4>
      </vt:variant>
      <vt:variant>
        <vt:i4>0</vt:i4>
      </vt:variant>
      <vt:variant>
        <vt:i4>5</vt:i4>
      </vt:variant>
      <vt:variant>
        <vt:lpwstr/>
      </vt:variant>
      <vt:variant>
        <vt:lpwstr>_Toc164854897</vt:lpwstr>
      </vt:variant>
      <vt:variant>
        <vt:i4>1310776</vt:i4>
      </vt:variant>
      <vt:variant>
        <vt:i4>155</vt:i4>
      </vt:variant>
      <vt:variant>
        <vt:i4>0</vt:i4>
      </vt:variant>
      <vt:variant>
        <vt:i4>5</vt:i4>
      </vt:variant>
      <vt:variant>
        <vt:lpwstr/>
      </vt:variant>
      <vt:variant>
        <vt:lpwstr>_Toc164854896</vt:lpwstr>
      </vt:variant>
      <vt:variant>
        <vt:i4>1310776</vt:i4>
      </vt:variant>
      <vt:variant>
        <vt:i4>149</vt:i4>
      </vt:variant>
      <vt:variant>
        <vt:i4>0</vt:i4>
      </vt:variant>
      <vt:variant>
        <vt:i4>5</vt:i4>
      </vt:variant>
      <vt:variant>
        <vt:lpwstr/>
      </vt:variant>
      <vt:variant>
        <vt:lpwstr>_Toc164854895</vt:lpwstr>
      </vt:variant>
      <vt:variant>
        <vt:i4>1310776</vt:i4>
      </vt:variant>
      <vt:variant>
        <vt:i4>143</vt:i4>
      </vt:variant>
      <vt:variant>
        <vt:i4>0</vt:i4>
      </vt:variant>
      <vt:variant>
        <vt:i4>5</vt:i4>
      </vt:variant>
      <vt:variant>
        <vt:lpwstr/>
      </vt:variant>
      <vt:variant>
        <vt:lpwstr>_Toc164854894</vt:lpwstr>
      </vt:variant>
      <vt:variant>
        <vt:i4>1310776</vt:i4>
      </vt:variant>
      <vt:variant>
        <vt:i4>137</vt:i4>
      </vt:variant>
      <vt:variant>
        <vt:i4>0</vt:i4>
      </vt:variant>
      <vt:variant>
        <vt:i4>5</vt:i4>
      </vt:variant>
      <vt:variant>
        <vt:lpwstr/>
      </vt:variant>
      <vt:variant>
        <vt:lpwstr>_Toc164854893</vt:lpwstr>
      </vt:variant>
      <vt:variant>
        <vt:i4>1310776</vt:i4>
      </vt:variant>
      <vt:variant>
        <vt:i4>131</vt:i4>
      </vt:variant>
      <vt:variant>
        <vt:i4>0</vt:i4>
      </vt:variant>
      <vt:variant>
        <vt:i4>5</vt:i4>
      </vt:variant>
      <vt:variant>
        <vt:lpwstr/>
      </vt:variant>
      <vt:variant>
        <vt:lpwstr>_Toc164854892</vt:lpwstr>
      </vt:variant>
      <vt:variant>
        <vt:i4>1310776</vt:i4>
      </vt:variant>
      <vt:variant>
        <vt:i4>125</vt:i4>
      </vt:variant>
      <vt:variant>
        <vt:i4>0</vt:i4>
      </vt:variant>
      <vt:variant>
        <vt:i4>5</vt:i4>
      </vt:variant>
      <vt:variant>
        <vt:lpwstr/>
      </vt:variant>
      <vt:variant>
        <vt:lpwstr>_Toc164854891</vt:lpwstr>
      </vt:variant>
      <vt:variant>
        <vt:i4>1310776</vt:i4>
      </vt:variant>
      <vt:variant>
        <vt:i4>119</vt:i4>
      </vt:variant>
      <vt:variant>
        <vt:i4>0</vt:i4>
      </vt:variant>
      <vt:variant>
        <vt:i4>5</vt:i4>
      </vt:variant>
      <vt:variant>
        <vt:lpwstr/>
      </vt:variant>
      <vt:variant>
        <vt:lpwstr>_Toc164854890</vt:lpwstr>
      </vt:variant>
      <vt:variant>
        <vt:i4>1376312</vt:i4>
      </vt:variant>
      <vt:variant>
        <vt:i4>113</vt:i4>
      </vt:variant>
      <vt:variant>
        <vt:i4>0</vt:i4>
      </vt:variant>
      <vt:variant>
        <vt:i4>5</vt:i4>
      </vt:variant>
      <vt:variant>
        <vt:lpwstr/>
      </vt:variant>
      <vt:variant>
        <vt:lpwstr>_Toc164854889</vt:lpwstr>
      </vt:variant>
      <vt:variant>
        <vt:i4>1376312</vt:i4>
      </vt:variant>
      <vt:variant>
        <vt:i4>107</vt:i4>
      </vt:variant>
      <vt:variant>
        <vt:i4>0</vt:i4>
      </vt:variant>
      <vt:variant>
        <vt:i4>5</vt:i4>
      </vt:variant>
      <vt:variant>
        <vt:lpwstr/>
      </vt:variant>
      <vt:variant>
        <vt:lpwstr>_Toc164854888</vt:lpwstr>
      </vt:variant>
      <vt:variant>
        <vt:i4>1376312</vt:i4>
      </vt:variant>
      <vt:variant>
        <vt:i4>101</vt:i4>
      </vt:variant>
      <vt:variant>
        <vt:i4>0</vt:i4>
      </vt:variant>
      <vt:variant>
        <vt:i4>5</vt:i4>
      </vt:variant>
      <vt:variant>
        <vt:lpwstr/>
      </vt:variant>
      <vt:variant>
        <vt:lpwstr>_Toc164854887</vt:lpwstr>
      </vt:variant>
      <vt:variant>
        <vt:i4>1376312</vt:i4>
      </vt:variant>
      <vt:variant>
        <vt:i4>95</vt:i4>
      </vt:variant>
      <vt:variant>
        <vt:i4>0</vt:i4>
      </vt:variant>
      <vt:variant>
        <vt:i4>5</vt:i4>
      </vt:variant>
      <vt:variant>
        <vt:lpwstr/>
      </vt:variant>
      <vt:variant>
        <vt:lpwstr>_Toc164854886</vt:lpwstr>
      </vt:variant>
      <vt:variant>
        <vt:i4>1376312</vt:i4>
      </vt:variant>
      <vt:variant>
        <vt:i4>89</vt:i4>
      </vt:variant>
      <vt:variant>
        <vt:i4>0</vt:i4>
      </vt:variant>
      <vt:variant>
        <vt:i4>5</vt:i4>
      </vt:variant>
      <vt:variant>
        <vt:lpwstr/>
      </vt:variant>
      <vt:variant>
        <vt:lpwstr>_Toc164854885</vt:lpwstr>
      </vt:variant>
      <vt:variant>
        <vt:i4>1376312</vt:i4>
      </vt:variant>
      <vt:variant>
        <vt:i4>83</vt:i4>
      </vt:variant>
      <vt:variant>
        <vt:i4>0</vt:i4>
      </vt:variant>
      <vt:variant>
        <vt:i4>5</vt:i4>
      </vt:variant>
      <vt:variant>
        <vt:lpwstr/>
      </vt:variant>
      <vt:variant>
        <vt:lpwstr>_Toc164854884</vt:lpwstr>
      </vt:variant>
      <vt:variant>
        <vt:i4>1376312</vt:i4>
      </vt:variant>
      <vt:variant>
        <vt:i4>77</vt:i4>
      </vt:variant>
      <vt:variant>
        <vt:i4>0</vt:i4>
      </vt:variant>
      <vt:variant>
        <vt:i4>5</vt:i4>
      </vt:variant>
      <vt:variant>
        <vt:lpwstr/>
      </vt:variant>
      <vt:variant>
        <vt:lpwstr>_Toc164854883</vt:lpwstr>
      </vt:variant>
      <vt:variant>
        <vt:i4>1376312</vt:i4>
      </vt:variant>
      <vt:variant>
        <vt:i4>71</vt:i4>
      </vt:variant>
      <vt:variant>
        <vt:i4>0</vt:i4>
      </vt:variant>
      <vt:variant>
        <vt:i4>5</vt:i4>
      </vt:variant>
      <vt:variant>
        <vt:lpwstr/>
      </vt:variant>
      <vt:variant>
        <vt:lpwstr>_Toc164854882</vt:lpwstr>
      </vt:variant>
      <vt:variant>
        <vt:i4>1376312</vt:i4>
      </vt:variant>
      <vt:variant>
        <vt:i4>65</vt:i4>
      </vt:variant>
      <vt:variant>
        <vt:i4>0</vt:i4>
      </vt:variant>
      <vt:variant>
        <vt:i4>5</vt:i4>
      </vt:variant>
      <vt:variant>
        <vt:lpwstr/>
      </vt:variant>
      <vt:variant>
        <vt:lpwstr>_Toc164854881</vt:lpwstr>
      </vt:variant>
      <vt:variant>
        <vt:i4>1376312</vt:i4>
      </vt:variant>
      <vt:variant>
        <vt:i4>59</vt:i4>
      </vt:variant>
      <vt:variant>
        <vt:i4>0</vt:i4>
      </vt:variant>
      <vt:variant>
        <vt:i4>5</vt:i4>
      </vt:variant>
      <vt:variant>
        <vt:lpwstr/>
      </vt:variant>
      <vt:variant>
        <vt:lpwstr>_Toc164854880</vt:lpwstr>
      </vt:variant>
      <vt:variant>
        <vt:i4>1703992</vt:i4>
      </vt:variant>
      <vt:variant>
        <vt:i4>53</vt:i4>
      </vt:variant>
      <vt:variant>
        <vt:i4>0</vt:i4>
      </vt:variant>
      <vt:variant>
        <vt:i4>5</vt:i4>
      </vt:variant>
      <vt:variant>
        <vt:lpwstr/>
      </vt:variant>
      <vt:variant>
        <vt:lpwstr>_Toc164854879</vt:lpwstr>
      </vt:variant>
      <vt:variant>
        <vt:i4>1703992</vt:i4>
      </vt:variant>
      <vt:variant>
        <vt:i4>47</vt:i4>
      </vt:variant>
      <vt:variant>
        <vt:i4>0</vt:i4>
      </vt:variant>
      <vt:variant>
        <vt:i4>5</vt:i4>
      </vt:variant>
      <vt:variant>
        <vt:lpwstr/>
      </vt:variant>
      <vt:variant>
        <vt:lpwstr>_Toc164854878</vt:lpwstr>
      </vt:variant>
      <vt:variant>
        <vt:i4>1703992</vt:i4>
      </vt:variant>
      <vt:variant>
        <vt:i4>41</vt:i4>
      </vt:variant>
      <vt:variant>
        <vt:i4>0</vt:i4>
      </vt:variant>
      <vt:variant>
        <vt:i4>5</vt:i4>
      </vt:variant>
      <vt:variant>
        <vt:lpwstr/>
      </vt:variant>
      <vt:variant>
        <vt:lpwstr>_Toc164854877</vt:lpwstr>
      </vt:variant>
      <vt:variant>
        <vt:i4>1703992</vt:i4>
      </vt:variant>
      <vt:variant>
        <vt:i4>35</vt:i4>
      </vt:variant>
      <vt:variant>
        <vt:i4>0</vt:i4>
      </vt:variant>
      <vt:variant>
        <vt:i4>5</vt:i4>
      </vt:variant>
      <vt:variant>
        <vt:lpwstr/>
      </vt:variant>
      <vt:variant>
        <vt:lpwstr>_Toc164854876</vt:lpwstr>
      </vt:variant>
      <vt:variant>
        <vt:i4>1703992</vt:i4>
      </vt:variant>
      <vt:variant>
        <vt:i4>29</vt:i4>
      </vt:variant>
      <vt:variant>
        <vt:i4>0</vt:i4>
      </vt:variant>
      <vt:variant>
        <vt:i4>5</vt:i4>
      </vt:variant>
      <vt:variant>
        <vt:lpwstr/>
      </vt:variant>
      <vt:variant>
        <vt:lpwstr>_Toc164854875</vt:lpwstr>
      </vt:variant>
      <vt:variant>
        <vt:i4>1703992</vt:i4>
      </vt:variant>
      <vt:variant>
        <vt:i4>23</vt:i4>
      </vt:variant>
      <vt:variant>
        <vt:i4>0</vt:i4>
      </vt:variant>
      <vt:variant>
        <vt:i4>5</vt:i4>
      </vt:variant>
      <vt:variant>
        <vt:lpwstr/>
      </vt:variant>
      <vt:variant>
        <vt:lpwstr>_Toc164854874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Mooney</dc:creator>
  <cp:keywords/>
  <dc:description/>
  <cp:lastModifiedBy>Jordan Mao</cp:lastModifiedBy>
  <cp:revision>4</cp:revision>
  <dcterms:created xsi:type="dcterms:W3CDTF">2024-05-06T18:14:00Z</dcterms:created>
  <dcterms:modified xsi:type="dcterms:W3CDTF">2025-05-29T00:36:00Z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ies>
</file>