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10CC" w14:textId="77777777" w:rsidR="002A37D3" w:rsidRPr="001C200D" w:rsidRDefault="002A37D3" w:rsidP="002A37D3">
      <w:pPr>
        <w:spacing w:before="240" w:after="240"/>
        <w:jc w:val="center"/>
        <w:rPr>
          <w:rFonts w:cs="Arial"/>
          <w:b/>
          <w:sz w:val="32"/>
          <w:szCs w:val="32"/>
          <w:lang w:val="es-MX"/>
        </w:rPr>
      </w:pPr>
      <w:r w:rsidRPr="001C200D">
        <w:rPr>
          <w:rFonts w:cs="Arial"/>
          <w:b/>
          <w:sz w:val="32"/>
          <w:szCs w:val="32"/>
          <w:lang w:val="es-MX"/>
        </w:rPr>
        <w:t>Formato de Concepto de Protocolo: Evaluación Inicial</w:t>
      </w:r>
    </w:p>
    <w:p w14:paraId="16A836B1" w14:textId="77A076C8" w:rsidR="006420F9" w:rsidRPr="001C200D" w:rsidRDefault="006420F9" w:rsidP="006420F9">
      <w:pPr>
        <w:spacing w:before="240" w:after="240"/>
        <w:rPr>
          <w:lang w:val="es-MX"/>
        </w:rPr>
      </w:pPr>
      <w:r w:rsidRPr="001C200D">
        <w:rPr>
          <w:b/>
          <w:bCs/>
          <w:lang w:val="es-MX"/>
        </w:rPr>
        <w:t xml:space="preserve">Instrucciones: </w:t>
      </w:r>
      <w:r w:rsidRPr="001C200D">
        <w:rPr>
          <w:lang w:val="es-MX"/>
        </w:rPr>
        <w:t xml:space="preserve">Antes de completar este formato, revise los </w:t>
      </w:r>
      <w:hyperlink r:id="rId10" w:history="1">
        <w:r w:rsidRPr="001C200D">
          <w:rPr>
            <w:rStyle w:val="Hyperlink"/>
            <w:lang w:val="es-MX"/>
          </w:rPr>
          <w:t>criterios de la Reserva para el desarrollo de protocolos</w:t>
        </w:r>
      </w:hyperlink>
      <w:r w:rsidRPr="001C200D">
        <w:rPr>
          <w:lang w:val="es-MX"/>
        </w:rPr>
        <w:t xml:space="preserve"> y las </w:t>
      </w:r>
      <w:hyperlink r:id="rId11" w:history="1">
        <w:r w:rsidRPr="001C200D">
          <w:rPr>
            <w:rStyle w:val="Hyperlink"/>
            <w:lang w:val="es-MX"/>
          </w:rPr>
          <w:t>presentaciones anteriores de conceptos de proyecto</w:t>
        </w:r>
      </w:hyperlink>
      <w:r w:rsidRPr="001C200D">
        <w:rPr>
          <w:lang w:val="es-MX"/>
        </w:rPr>
        <w:t>.</w:t>
      </w:r>
    </w:p>
    <w:p w14:paraId="4E46F18D" w14:textId="2E00DD7B" w:rsidR="006420F9" w:rsidRPr="001C200D" w:rsidRDefault="006420F9" w:rsidP="006420F9">
      <w:pPr>
        <w:spacing w:before="240" w:after="240"/>
        <w:rPr>
          <w:lang w:val="es-MX"/>
        </w:rPr>
      </w:pPr>
      <w:r w:rsidRPr="001C200D">
        <w:rPr>
          <w:lang w:val="es-MX"/>
        </w:rPr>
        <w:t>Por favor, complete todas las secciones aplicables a continuación, proporcionando suficiente información de contexto para comunicar claramente el concepto y su potencial en el mercado. Todos los campos deben completarse utilizando l</w:t>
      </w:r>
      <w:r w:rsidR="00DB3B10">
        <w:rPr>
          <w:lang w:val="es-MX"/>
        </w:rPr>
        <w:t xml:space="preserve">as </w:t>
      </w:r>
      <w:r w:rsidR="00DB3B10" w:rsidRPr="001C200D">
        <w:rPr>
          <w:lang w:val="es-MX"/>
        </w:rPr>
        <w:t xml:space="preserve">estimaciones </w:t>
      </w:r>
      <w:r w:rsidR="00DB3B10">
        <w:rPr>
          <w:lang w:val="es-MX"/>
        </w:rPr>
        <w:t>y mejor información</w:t>
      </w:r>
      <w:r w:rsidRPr="001C200D">
        <w:rPr>
          <w:lang w:val="es-MX"/>
        </w:rPr>
        <w:t xml:space="preserve"> disponibles con base en el diseño propuesto del protocolo. Todos los campos de este formato deben llenarse; si algún campo no aplica, indique “N/A”.</w:t>
      </w:r>
    </w:p>
    <w:p w14:paraId="680FA854" w14:textId="7331460B" w:rsidR="0004306B" w:rsidRPr="001C200D" w:rsidRDefault="0004306B" w:rsidP="00E17BC8">
      <w:pPr>
        <w:rPr>
          <w:lang w:val="es-MX"/>
        </w:rPr>
      </w:pPr>
      <w:r w:rsidRPr="001C200D">
        <w:rPr>
          <w:b/>
          <w:bCs/>
          <w:lang w:val="es-MX"/>
        </w:rPr>
        <w:t xml:space="preserve">Proceso de </w:t>
      </w:r>
      <w:r w:rsidR="0020116D" w:rsidRPr="001C200D">
        <w:rPr>
          <w:b/>
          <w:bCs/>
          <w:lang w:val="es-MX"/>
        </w:rPr>
        <w:t>Revisión</w:t>
      </w:r>
      <w:r w:rsidRPr="001C200D">
        <w:rPr>
          <w:b/>
          <w:bCs/>
          <w:lang w:val="es-MX"/>
        </w:rPr>
        <w:t xml:space="preserve"> del </w:t>
      </w:r>
      <w:r w:rsidR="0020116D" w:rsidRPr="001C200D">
        <w:rPr>
          <w:b/>
          <w:bCs/>
          <w:lang w:val="es-MX"/>
        </w:rPr>
        <w:t>C</w:t>
      </w:r>
      <w:r w:rsidRPr="001C200D">
        <w:rPr>
          <w:b/>
          <w:bCs/>
          <w:lang w:val="es-MX"/>
        </w:rPr>
        <w:t xml:space="preserve">oncepto </w:t>
      </w:r>
      <w:r w:rsidR="0020116D" w:rsidRPr="001C200D">
        <w:rPr>
          <w:b/>
          <w:bCs/>
          <w:lang w:val="es-MX"/>
        </w:rPr>
        <w:t>P</w:t>
      </w:r>
      <w:r w:rsidRPr="001C200D">
        <w:rPr>
          <w:b/>
          <w:bCs/>
          <w:lang w:val="es-MX"/>
        </w:rPr>
        <w:t xml:space="preserve">resentado: </w:t>
      </w:r>
      <w:r w:rsidRPr="001C200D">
        <w:rPr>
          <w:lang w:val="es-MX"/>
        </w:rPr>
        <w:t xml:space="preserve">El personal de la Reserva revisará los formatos completos para evaluar si la propuesta cumple con los criterios de la Reserva para el desarrollo de protocolos de compensación, y para determinar si es apropiado que la Reserva continúe con el desarrollo del protocolo en ese momento. El personal de la Reserva puede solicitar </w:t>
      </w:r>
      <w:r w:rsidR="0053551E">
        <w:rPr>
          <w:lang w:val="es-MX"/>
        </w:rPr>
        <w:t>clarificaciones</w:t>
      </w:r>
      <w:r w:rsidRPr="001C200D">
        <w:rPr>
          <w:lang w:val="es-MX"/>
        </w:rPr>
        <w:t xml:space="preserve">, información adicional y/o revisiones al formato de concepto. Agradecemos su paciencia durante el proceso de revisión. Una vez que el personal de la Reserva revise el formato, los conceptos con potencial para desarrollo de protocolo serán presentados al Equipo </w:t>
      </w:r>
      <w:r w:rsidR="00492105">
        <w:rPr>
          <w:lang w:val="es-MX"/>
        </w:rPr>
        <w:t>directivo</w:t>
      </w:r>
      <w:r w:rsidRPr="001C200D">
        <w:rPr>
          <w:lang w:val="es-MX"/>
        </w:rPr>
        <w:t xml:space="preserve"> de la Reserva para su revisión, posibles preguntas adicionales y decisión final.</w:t>
      </w:r>
    </w:p>
    <w:p w14:paraId="28D4B655" w14:textId="18A8475E" w:rsidR="00170C24" w:rsidRPr="001C200D" w:rsidRDefault="00126DC0" w:rsidP="00DD57D5">
      <w:pPr>
        <w:rPr>
          <w:lang w:val="es-MX"/>
        </w:rPr>
      </w:pPr>
      <w:r w:rsidRPr="00126DC0">
        <w:rPr>
          <w:lang w:val="es-MX"/>
        </w:rPr>
        <w:t>Le agradeceremos enviar el formulario debidamente completado</w:t>
      </w:r>
      <w:r w:rsidR="00A351AE">
        <w:rPr>
          <w:lang w:val="es-MX"/>
        </w:rPr>
        <w:t xml:space="preserve"> a</w:t>
      </w:r>
      <w:r w:rsidR="0082345A" w:rsidRPr="001C200D">
        <w:rPr>
          <w:lang w:val="es-MX"/>
        </w:rPr>
        <w:t xml:space="preserve"> </w:t>
      </w:r>
      <w:hyperlink r:id="rId12" w:history="1">
        <w:r w:rsidR="009670D9" w:rsidRPr="001C200D">
          <w:rPr>
            <w:rStyle w:val="Hyperlink"/>
            <w:lang w:val="es-MX"/>
          </w:rPr>
          <w:t>reserve@climateactionreserve.org</w:t>
        </w:r>
      </w:hyperlink>
      <w:r w:rsidR="009670D9" w:rsidRPr="001C200D">
        <w:rPr>
          <w:lang w:val="es-MX"/>
        </w:rPr>
        <w:t>.</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2"/>
        <w:gridCol w:w="5760"/>
      </w:tblGrid>
      <w:tr w:rsidR="00170C24" w:rsidRPr="001C200D" w14:paraId="6843A2DC" w14:textId="77777777" w:rsidTr="588E94BA">
        <w:trPr>
          <w:trHeight w:val="270"/>
        </w:trPr>
        <w:tc>
          <w:tcPr>
            <w:tcW w:w="4762" w:type="dxa"/>
            <w:tcBorders>
              <w:top w:val="single" w:sz="6" w:space="0" w:color="auto"/>
              <w:left w:val="single" w:sz="6" w:space="0" w:color="auto"/>
              <w:bottom w:val="single" w:sz="6" w:space="0" w:color="auto"/>
              <w:right w:val="single" w:sz="6" w:space="0" w:color="auto"/>
            </w:tcBorders>
            <w:hideMark/>
          </w:tcPr>
          <w:p w14:paraId="0F40A42E" w14:textId="25EA96FD" w:rsidR="00170C24" w:rsidRPr="001C200D" w:rsidRDefault="0070288D" w:rsidP="00343D53">
            <w:pPr>
              <w:numPr>
                <w:ilvl w:val="0"/>
                <w:numId w:val="4"/>
              </w:numPr>
              <w:ind w:left="504"/>
              <w:rPr>
                <w:lang w:val="es-MX"/>
              </w:rPr>
            </w:pPr>
            <w:r w:rsidRPr="001C200D">
              <w:rPr>
                <w:b/>
                <w:bCs/>
                <w:lang w:val="es-MX"/>
              </w:rPr>
              <w:t>Nombre del</w:t>
            </w:r>
            <w:r w:rsidR="00170C24" w:rsidRPr="001C200D">
              <w:rPr>
                <w:b/>
                <w:bCs/>
                <w:lang w:val="es-MX"/>
              </w:rPr>
              <w:t xml:space="preserve"> </w:t>
            </w:r>
            <w:r w:rsidR="004E66D8" w:rsidRPr="001C200D">
              <w:rPr>
                <w:b/>
                <w:bCs/>
                <w:lang w:val="es-MX"/>
              </w:rPr>
              <w:t>Concepto de Protocolo</w:t>
            </w:r>
            <w:r w:rsidR="00170C24" w:rsidRPr="001C200D">
              <w:rPr>
                <w:b/>
                <w:bCs/>
                <w:lang w:val="es-MX"/>
              </w:rPr>
              <w:t>:</w:t>
            </w:r>
            <w:r w:rsidR="00170C24" w:rsidRPr="001C200D">
              <w:rPr>
                <w:lang w:val="es-MX"/>
              </w:rPr>
              <w:br/>
            </w:r>
            <w:r w:rsidRPr="001C200D">
              <w:rPr>
                <w:i/>
                <w:iCs/>
                <w:lang w:val="es-MX"/>
              </w:rPr>
              <w:t>(</w:t>
            </w:r>
            <w:r w:rsidR="00D80789">
              <w:rPr>
                <w:i/>
                <w:iCs/>
                <w:lang w:val="es-MX"/>
              </w:rPr>
              <w:t>Se recomienda</w:t>
            </w:r>
            <w:r w:rsidRPr="001C200D">
              <w:rPr>
                <w:i/>
                <w:iCs/>
                <w:lang w:val="es-MX"/>
              </w:rPr>
              <w:t xml:space="preserve"> utilizar nombres concisos y generalizados para el concepto de protocolo, por ejemplo, “Cemento Bajo en Carbono”, y proporcionar información </w:t>
            </w:r>
            <w:r w:rsidR="00237B74">
              <w:rPr>
                <w:i/>
                <w:iCs/>
                <w:lang w:val="es-MX"/>
              </w:rPr>
              <w:t xml:space="preserve">complementaria </w:t>
            </w:r>
            <w:r w:rsidR="009C068B" w:rsidRPr="001C200D">
              <w:rPr>
                <w:i/>
                <w:iCs/>
                <w:lang w:val="es-MX"/>
              </w:rPr>
              <w:t>más adelante</w:t>
            </w:r>
            <w:r w:rsidRPr="001C200D">
              <w:rPr>
                <w:i/>
                <w:iCs/>
                <w:lang w:val="es-MX"/>
              </w:rPr>
              <w:t>).</w:t>
            </w:r>
          </w:p>
        </w:tc>
        <w:tc>
          <w:tcPr>
            <w:tcW w:w="5760" w:type="dxa"/>
            <w:tcBorders>
              <w:top w:val="single" w:sz="6" w:space="0" w:color="auto"/>
              <w:left w:val="single" w:sz="6" w:space="0" w:color="auto"/>
              <w:bottom w:val="single" w:sz="6" w:space="0" w:color="auto"/>
              <w:right w:val="single" w:sz="6" w:space="0" w:color="auto"/>
            </w:tcBorders>
            <w:hideMark/>
          </w:tcPr>
          <w:p w14:paraId="3DE72A04" w14:textId="2B20B237" w:rsidR="00170C24" w:rsidRPr="001C200D" w:rsidRDefault="002F3DC2" w:rsidP="00465717">
            <w:pPr>
              <w:ind w:left="144"/>
              <w:rPr>
                <w:lang w:val="es-MX"/>
              </w:rPr>
            </w:pPr>
            <w:r w:rsidRPr="001C200D">
              <w:rPr>
                <w:lang w:val="es-MX"/>
              </w:rPr>
              <w:fldChar w:fldCharType="begin">
                <w:ffData>
                  <w:name w:val="Text1"/>
                  <w:enabled/>
                  <w:calcOnExit w:val="0"/>
                  <w:textInput/>
                </w:ffData>
              </w:fldChar>
            </w:r>
            <w:bookmarkStart w:id="0" w:name="Text1"/>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bookmarkEnd w:id="0"/>
          </w:p>
        </w:tc>
      </w:tr>
      <w:tr w:rsidR="00170C24" w:rsidRPr="001C200D" w14:paraId="0A9E4C30" w14:textId="77777777" w:rsidTr="588E94BA">
        <w:trPr>
          <w:trHeight w:val="255"/>
        </w:trPr>
        <w:tc>
          <w:tcPr>
            <w:tcW w:w="4762" w:type="dxa"/>
            <w:tcBorders>
              <w:top w:val="single" w:sz="6" w:space="0" w:color="auto"/>
              <w:left w:val="single" w:sz="6" w:space="0" w:color="auto"/>
              <w:bottom w:val="single" w:sz="6" w:space="0" w:color="auto"/>
              <w:right w:val="single" w:sz="6" w:space="0" w:color="auto"/>
            </w:tcBorders>
            <w:hideMark/>
          </w:tcPr>
          <w:p w14:paraId="05CBAFBC" w14:textId="33AF1C10" w:rsidR="00170C24" w:rsidRPr="001C200D" w:rsidRDefault="009C068B" w:rsidP="00343D53">
            <w:pPr>
              <w:numPr>
                <w:ilvl w:val="0"/>
                <w:numId w:val="5"/>
              </w:numPr>
              <w:ind w:left="504"/>
              <w:rPr>
                <w:lang w:val="es-MX"/>
              </w:rPr>
            </w:pPr>
            <w:r w:rsidRPr="001C200D">
              <w:rPr>
                <w:b/>
                <w:bCs/>
                <w:lang w:val="es-MX"/>
              </w:rPr>
              <w:t>Formato completado por (nombre, organización):</w:t>
            </w:r>
            <w:r w:rsidR="00170C24" w:rsidRPr="001C200D">
              <w:rPr>
                <w:lang w:val="es-MX"/>
              </w:rPr>
              <w:br/>
            </w:r>
            <w:r w:rsidRPr="001C200D">
              <w:rPr>
                <w:i/>
                <w:iCs/>
                <w:lang w:val="es-MX"/>
              </w:rPr>
              <w:t>(</w:t>
            </w:r>
            <w:r w:rsidR="00D80789">
              <w:rPr>
                <w:i/>
                <w:iCs/>
                <w:lang w:val="es-MX"/>
              </w:rPr>
              <w:t>Se recomienda</w:t>
            </w:r>
            <w:r w:rsidRPr="001C200D">
              <w:rPr>
                <w:i/>
                <w:iCs/>
                <w:lang w:val="es-MX"/>
              </w:rPr>
              <w:t xml:space="preserve"> incluir a cualquier socio que ya </w:t>
            </w:r>
            <w:r w:rsidR="00237B74">
              <w:rPr>
                <w:i/>
                <w:iCs/>
                <w:lang w:val="es-MX"/>
              </w:rPr>
              <w:t>tenga</w:t>
            </w:r>
            <w:r w:rsidRPr="001C200D">
              <w:rPr>
                <w:i/>
                <w:iCs/>
                <w:lang w:val="es-MX"/>
              </w:rPr>
              <w:t xml:space="preserve"> una cuenta en la Reserva, si aplica).</w:t>
            </w:r>
          </w:p>
        </w:tc>
        <w:tc>
          <w:tcPr>
            <w:tcW w:w="5760" w:type="dxa"/>
            <w:tcBorders>
              <w:top w:val="single" w:sz="6" w:space="0" w:color="auto"/>
              <w:left w:val="single" w:sz="6" w:space="0" w:color="auto"/>
              <w:bottom w:val="single" w:sz="6" w:space="0" w:color="auto"/>
              <w:right w:val="single" w:sz="6" w:space="0" w:color="auto"/>
            </w:tcBorders>
            <w:hideMark/>
          </w:tcPr>
          <w:p w14:paraId="722182A8" w14:textId="61A02399" w:rsidR="00170C24" w:rsidRPr="001C200D" w:rsidRDefault="00465717"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684FDA81" w14:textId="77777777" w:rsidTr="588E94BA">
        <w:trPr>
          <w:trHeight w:val="735"/>
        </w:trPr>
        <w:tc>
          <w:tcPr>
            <w:tcW w:w="4762" w:type="dxa"/>
            <w:tcBorders>
              <w:top w:val="single" w:sz="6" w:space="0" w:color="auto"/>
              <w:left w:val="single" w:sz="6" w:space="0" w:color="auto"/>
              <w:bottom w:val="single" w:sz="6" w:space="0" w:color="auto"/>
              <w:right w:val="single" w:sz="6" w:space="0" w:color="auto"/>
            </w:tcBorders>
            <w:hideMark/>
          </w:tcPr>
          <w:p w14:paraId="75DD894D" w14:textId="67D611EA" w:rsidR="00170C24" w:rsidRPr="001C200D" w:rsidRDefault="009C068B" w:rsidP="00343D53">
            <w:pPr>
              <w:numPr>
                <w:ilvl w:val="0"/>
                <w:numId w:val="6"/>
              </w:numPr>
              <w:ind w:left="504"/>
              <w:rPr>
                <w:lang w:val="es-MX"/>
              </w:rPr>
            </w:pPr>
            <w:r w:rsidRPr="001C200D">
              <w:rPr>
                <w:b/>
                <w:bCs/>
                <w:lang w:val="es-MX"/>
              </w:rPr>
              <w:t>Describa la actividad específica del proyecto o la tecnología que da lugar a reducciones de emisiones</w:t>
            </w:r>
            <w:r w:rsidR="5199FB67" w:rsidRPr="001C200D">
              <w:rPr>
                <w:b/>
                <w:bCs/>
                <w:lang w:val="es-MX"/>
              </w:rPr>
              <w:t>.</w:t>
            </w:r>
            <w:r w:rsidR="00170C24" w:rsidRPr="001C200D">
              <w:rPr>
                <w:lang w:val="es-MX"/>
              </w:rPr>
              <w:br/>
            </w:r>
            <w:r w:rsidRPr="001C200D">
              <w:rPr>
                <w:i/>
                <w:iCs/>
                <w:lang w:val="es-MX"/>
              </w:rPr>
              <w:t>(</w:t>
            </w:r>
            <w:r w:rsidR="00D80789">
              <w:rPr>
                <w:i/>
                <w:iCs/>
                <w:lang w:val="es-MX"/>
              </w:rPr>
              <w:t>Se recomienda</w:t>
            </w:r>
            <w:r w:rsidRPr="001C200D">
              <w:rPr>
                <w:i/>
                <w:iCs/>
                <w:lang w:val="es-MX"/>
              </w:rPr>
              <w:t xml:space="preserve"> describir el sector/mercado potencial en general, así como cualquier proceso o tecnología específica).</w:t>
            </w:r>
            <w:r w:rsidR="5199FB67" w:rsidRPr="001C200D">
              <w:rPr>
                <w:i/>
                <w:iCs/>
                <w:lang w:val="es-MX"/>
              </w:rPr>
              <w:t xml:space="preserve"> </w:t>
            </w:r>
          </w:p>
        </w:tc>
        <w:tc>
          <w:tcPr>
            <w:tcW w:w="5760" w:type="dxa"/>
            <w:tcBorders>
              <w:top w:val="single" w:sz="6" w:space="0" w:color="auto"/>
              <w:left w:val="single" w:sz="6" w:space="0" w:color="auto"/>
              <w:bottom w:val="single" w:sz="6" w:space="0" w:color="auto"/>
              <w:right w:val="single" w:sz="6" w:space="0" w:color="auto"/>
            </w:tcBorders>
            <w:hideMark/>
          </w:tcPr>
          <w:p w14:paraId="4EE95432" w14:textId="455839F9" w:rsidR="00170C24" w:rsidRPr="001C200D" w:rsidRDefault="00343D53"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627A0B90" w14:textId="77777777" w:rsidTr="588E94BA">
        <w:trPr>
          <w:trHeight w:val="480"/>
        </w:trPr>
        <w:tc>
          <w:tcPr>
            <w:tcW w:w="4762" w:type="dxa"/>
            <w:tcBorders>
              <w:top w:val="single" w:sz="6" w:space="0" w:color="auto"/>
              <w:left w:val="single" w:sz="6" w:space="0" w:color="auto"/>
              <w:bottom w:val="single" w:sz="6" w:space="0" w:color="auto"/>
              <w:right w:val="single" w:sz="6" w:space="0" w:color="auto"/>
            </w:tcBorders>
            <w:hideMark/>
          </w:tcPr>
          <w:p w14:paraId="5A7E669F" w14:textId="1A7A3DC3" w:rsidR="00170C24" w:rsidRPr="001C200D" w:rsidRDefault="009C068B" w:rsidP="00343D53">
            <w:pPr>
              <w:numPr>
                <w:ilvl w:val="0"/>
                <w:numId w:val="7"/>
              </w:numPr>
              <w:ind w:left="504"/>
              <w:rPr>
                <w:lang w:val="es-MX"/>
              </w:rPr>
            </w:pPr>
            <w:r w:rsidRPr="001C200D">
              <w:rPr>
                <w:b/>
                <w:bCs/>
                <w:lang w:val="es-MX"/>
              </w:rPr>
              <w:t xml:space="preserve">Describa cómo este concepto es </w:t>
            </w:r>
            <w:r w:rsidR="009F73A5">
              <w:rPr>
                <w:b/>
                <w:bCs/>
                <w:lang w:val="es-MX"/>
              </w:rPr>
              <w:t>innovador</w:t>
            </w:r>
            <w:r w:rsidR="009F73A5" w:rsidRPr="001C200D">
              <w:rPr>
                <w:b/>
                <w:bCs/>
                <w:lang w:val="es-MX"/>
              </w:rPr>
              <w:t xml:space="preserve"> </w:t>
            </w:r>
            <w:r w:rsidRPr="001C200D">
              <w:rPr>
                <w:b/>
                <w:bCs/>
                <w:lang w:val="es-MX"/>
              </w:rPr>
              <w:t>y cuáles son las barreras actuales para su adopción en el mercado.</w:t>
            </w:r>
            <w:r w:rsidR="5199FB67" w:rsidRPr="001C200D">
              <w:rPr>
                <w:b/>
                <w:bCs/>
                <w:lang w:val="es-MX"/>
              </w:rPr>
              <w:t xml:space="preserve"> </w:t>
            </w:r>
            <w:r w:rsidR="00170C24" w:rsidRPr="001C200D">
              <w:rPr>
                <w:lang w:val="es-MX"/>
              </w:rPr>
              <w:br/>
            </w:r>
            <w:r w:rsidRPr="001C200D">
              <w:rPr>
                <w:i/>
                <w:iCs/>
                <w:lang w:val="es-MX"/>
              </w:rPr>
              <w:t xml:space="preserve">Esto debe incluir el nivel actual de </w:t>
            </w:r>
            <w:r w:rsidRPr="001C200D">
              <w:rPr>
                <w:i/>
                <w:iCs/>
                <w:lang w:val="es-MX"/>
              </w:rPr>
              <w:lastRenderedPageBreak/>
              <w:t>implementación de las actividades descritas en el sector correspondiente, así como una explicación de por qué estas prácticas no se están adoptando actualmente.</w:t>
            </w:r>
          </w:p>
        </w:tc>
        <w:tc>
          <w:tcPr>
            <w:tcW w:w="5760" w:type="dxa"/>
            <w:tcBorders>
              <w:top w:val="single" w:sz="6" w:space="0" w:color="auto"/>
              <w:left w:val="single" w:sz="6" w:space="0" w:color="auto"/>
              <w:bottom w:val="single" w:sz="6" w:space="0" w:color="auto"/>
              <w:right w:val="single" w:sz="6" w:space="0" w:color="auto"/>
            </w:tcBorders>
            <w:hideMark/>
          </w:tcPr>
          <w:p w14:paraId="3E33C0D9" w14:textId="0B5167FD" w:rsidR="00170C24" w:rsidRPr="001C200D" w:rsidRDefault="00343D53" w:rsidP="00343D53">
            <w:pPr>
              <w:ind w:left="144"/>
              <w:rPr>
                <w:lang w:val="es-MX"/>
              </w:rPr>
            </w:pPr>
            <w:r w:rsidRPr="001C200D">
              <w:rPr>
                <w:lang w:val="es-MX"/>
              </w:rPr>
              <w:lastRenderedPageBreak/>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39465168" w14:textId="77777777" w:rsidTr="588E94BA">
        <w:trPr>
          <w:trHeight w:val="480"/>
        </w:trPr>
        <w:tc>
          <w:tcPr>
            <w:tcW w:w="4762" w:type="dxa"/>
            <w:tcBorders>
              <w:top w:val="single" w:sz="6" w:space="0" w:color="auto"/>
              <w:left w:val="single" w:sz="6" w:space="0" w:color="auto"/>
              <w:bottom w:val="single" w:sz="6" w:space="0" w:color="auto"/>
              <w:right w:val="single" w:sz="6" w:space="0" w:color="auto"/>
            </w:tcBorders>
            <w:hideMark/>
          </w:tcPr>
          <w:p w14:paraId="7F1A7F21" w14:textId="08E7BDDF" w:rsidR="00170C24" w:rsidRPr="001C200D" w:rsidRDefault="009C068B" w:rsidP="00343D53">
            <w:pPr>
              <w:numPr>
                <w:ilvl w:val="0"/>
                <w:numId w:val="8"/>
              </w:numPr>
              <w:ind w:left="504"/>
              <w:rPr>
                <w:b/>
                <w:bCs/>
                <w:lang w:val="es-MX"/>
              </w:rPr>
            </w:pPr>
            <w:r w:rsidRPr="001C200D">
              <w:rPr>
                <w:b/>
                <w:bCs/>
                <w:lang w:val="es-MX"/>
              </w:rPr>
              <w:t>¿La actividad del proyecto es elegible para recibir créditos de carbono en otros programas? En caso afirmativo, por favor descríba</w:t>
            </w:r>
            <w:r w:rsidR="000A5359">
              <w:rPr>
                <w:b/>
                <w:bCs/>
                <w:lang w:val="es-MX"/>
              </w:rPr>
              <w:t xml:space="preserve"> </w:t>
            </w:r>
            <w:r w:rsidRPr="001C200D">
              <w:rPr>
                <w:b/>
                <w:bCs/>
                <w:lang w:val="es-MX"/>
              </w:rPr>
              <w:t>lo</w:t>
            </w:r>
            <w:r w:rsidR="000A5359">
              <w:rPr>
                <w:b/>
                <w:bCs/>
                <w:lang w:val="es-MX"/>
              </w:rPr>
              <w:t>s programas y metodologías disponibles actualmente</w:t>
            </w:r>
            <w:r w:rsidRPr="001C200D">
              <w:rPr>
                <w:b/>
                <w:bCs/>
                <w:lang w:val="es-MX"/>
              </w:rPr>
              <w:t>.</w:t>
            </w:r>
          </w:p>
        </w:tc>
        <w:tc>
          <w:tcPr>
            <w:tcW w:w="5760" w:type="dxa"/>
            <w:tcBorders>
              <w:top w:val="single" w:sz="6" w:space="0" w:color="auto"/>
              <w:left w:val="single" w:sz="6" w:space="0" w:color="auto"/>
              <w:bottom w:val="single" w:sz="6" w:space="0" w:color="auto"/>
              <w:right w:val="single" w:sz="6" w:space="0" w:color="auto"/>
            </w:tcBorders>
            <w:hideMark/>
          </w:tcPr>
          <w:p w14:paraId="368C23CD" w14:textId="575C71A2" w:rsidR="00170C24" w:rsidRPr="001C200D" w:rsidRDefault="00343D53"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6EF5000F" w14:textId="77777777" w:rsidTr="588E94BA">
        <w:trPr>
          <w:trHeight w:val="480"/>
        </w:trPr>
        <w:tc>
          <w:tcPr>
            <w:tcW w:w="4762" w:type="dxa"/>
            <w:tcBorders>
              <w:top w:val="single" w:sz="6" w:space="0" w:color="auto"/>
              <w:left w:val="single" w:sz="6" w:space="0" w:color="auto"/>
              <w:bottom w:val="single" w:sz="6" w:space="0" w:color="auto"/>
              <w:right w:val="single" w:sz="6" w:space="0" w:color="auto"/>
            </w:tcBorders>
          </w:tcPr>
          <w:p w14:paraId="59ADC5C4" w14:textId="64EB19DE" w:rsidR="00170C24" w:rsidRPr="001C200D" w:rsidRDefault="009C068B" w:rsidP="00343D53">
            <w:pPr>
              <w:numPr>
                <w:ilvl w:val="0"/>
                <w:numId w:val="8"/>
              </w:numPr>
              <w:ind w:left="504"/>
              <w:rPr>
                <w:lang w:val="es-MX"/>
              </w:rPr>
            </w:pPr>
            <w:r w:rsidRPr="001C200D">
              <w:rPr>
                <w:b/>
                <w:bCs/>
                <w:lang w:val="es-MX"/>
              </w:rPr>
              <w:t xml:space="preserve">Enliste los países o jurisdicciones en los que se aplicaría el </w:t>
            </w:r>
            <w:r w:rsidR="00237B74" w:rsidRPr="001C200D">
              <w:rPr>
                <w:b/>
                <w:bCs/>
                <w:lang w:val="es-MX"/>
              </w:rPr>
              <w:t xml:space="preserve">potencial </w:t>
            </w:r>
            <w:r w:rsidRPr="001C200D">
              <w:rPr>
                <w:b/>
                <w:bCs/>
                <w:lang w:val="es-MX"/>
              </w:rPr>
              <w:t>protocolo.</w:t>
            </w:r>
            <w:r w:rsidR="00170C24" w:rsidRPr="001C200D">
              <w:rPr>
                <w:lang w:val="es-MX"/>
              </w:rPr>
              <w:t xml:space="preserve"> </w:t>
            </w:r>
            <w:r w:rsidR="00170C24" w:rsidRPr="001C200D">
              <w:rPr>
                <w:lang w:val="es-MX"/>
              </w:rPr>
              <w:br/>
            </w:r>
            <w:r w:rsidR="00736473" w:rsidRPr="001C200D">
              <w:rPr>
                <w:i/>
                <w:iCs/>
                <w:lang w:val="es-MX"/>
              </w:rPr>
              <w:t xml:space="preserve">La Reserva desarrolla protocolos por jurisdicción para garantizar una evaluación adecuada de la adicionalidad. </w:t>
            </w:r>
            <w:r w:rsidR="00191AA3">
              <w:rPr>
                <w:i/>
                <w:iCs/>
                <w:lang w:val="es-MX"/>
              </w:rPr>
              <w:t>En jurisdicciones con características similares, a</w:t>
            </w:r>
            <w:r w:rsidR="00736473" w:rsidRPr="001C200D">
              <w:rPr>
                <w:i/>
                <w:iCs/>
                <w:lang w:val="es-MX"/>
              </w:rPr>
              <w:t xml:space="preserve">lgunos protocolos pueden desarrollarse </w:t>
            </w:r>
            <w:r w:rsidR="001D39C5">
              <w:rPr>
                <w:i/>
                <w:iCs/>
                <w:lang w:val="es-MX"/>
              </w:rPr>
              <w:t>simultáneamente</w:t>
            </w:r>
            <w:r w:rsidR="00736473" w:rsidRPr="001C200D">
              <w:rPr>
                <w:i/>
                <w:iCs/>
                <w:lang w:val="es-MX"/>
              </w:rPr>
              <w:t>, dependiendo del sector.</w:t>
            </w:r>
          </w:p>
        </w:tc>
        <w:tc>
          <w:tcPr>
            <w:tcW w:w="5760" w:type="dxa"/>
            <w:tcBorders>
              <w:top w:val="single" w:sz="6" w:space="0" w:color="auto"/>
              <w:left w:val="single" w:sz="6" w:space="0" w:color="auto"/>
              <w:bottom w:val="single" w:sz="6" w:space="0" w:color="auto"/>
              <w:right w:val="single" w:sz="6" w:space="0" w:color="auto"/>
            </w:tcBorders>
          </w:tcPr>
          <w:p w14:paraId="7A88D8E0" w14:textId="1080303E" w:rsidR="00170C24" w:rsidRPr="001C200D" w:rsidRDefault="00343D53" w:rsidP="00343D53">
            <w:pPr>
              <w:ind w:left="144"/>
              <w:rPr>
                <w:b/>
                <w:bCs/>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30C8CE0A" w14:textId="77777777" w:rsidTr="588E94BA">
        <w:trPr>
          <w:trHeight w:val="225"/>
        </w:trPr>
        <w:tc>
          <w:tcPr>
            <w:tcW w:w="10522"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481034DD" w14:textId="01FA0F45" w:rsidR="00170C24" w:rsidRPr="001C200D" w:rsidRDefault="00736473" w:rsidP="004179DA">
            <w:pPr>
              <w:spacing w:after="0"/>
              <w:jc w:val="center"/>
              <w:rPr>
                <w:lang w:val="es-MX"/>
              </w:rPr>
            </w:pPr>
            <w:r w:rsidRPr="001C200D">
              <w:rPr>
                <w:b/>
                <w:bCs/>
                <w:lang w:val="es-MX"/>
              </w:rPr>
              <w:t xml:space="preserve">Adicionalidad del </w:t>
            </w:r>
            <w:r w:rsidR="00170C24" w:rsidRPr="001C200D">
              <w:rPr>
                <w:b/>
                <w:bCs/>
                <w:lang w:val="es-MX"/>
              </w:rPr>
              <w:t>Protocol</w:t>
            </w:r>
            <w:r w:rsidRPr="001C200D">
              <w:rPr>
                <w:b/>
                <w:bCs/>
                <w:lang w:val="es-MX"/>
              </w:rPr>
              <w:t>o</w:t>
            </w:r>
          </w:p>
        </w:tc>
      </w:tr>
      <w:tr w:rsidR="00671EAD" w:rsidRPr="001C200D" w14:paraId="280E0FBA" w14:textId="77777777" w:rsidTr="588E94BA">
        <w:trPr>
          <w:trHeight w:val="240"/>
        </w:trPr>
        <w:tc>
          <w:tcPr>
            <w:tcW w:w="4762" w:type="dxa"/>
            <w:tcBorders>
              <w:top w:val="single" w:sz="6" w:space="0" w:color="auto"/>
              <w:left w:val="single" w:sz="6" w:space="0" w:color="auto"/>
              <w:bottom w:val="single" w:sz="6" w:space="0" w:color="auto"/>
              <w:right w:val="single" w:sz="6" w:space="0" w:color="auto"/>
            </w:tcBorders>
          </w:tcPr>
          <w:p w14:paraId="660FDCED" w14:textId="7285A38E" w:rsidR="00671EAD" w:rsidRPr="001C200D" w:rsidRDefault="00736473" w:rsidP="0087250B">
            <w:pPr>
              <w:pStyle w:val="ListParagraph"/>
              <w:numPr>
                <w:ilvl w:val="0"/>
                <w:numId w:val="8"/>
              </w:numPr>
              <w:ind w:left="504"/>
              <w:rPr>
                <w:b/>
                <w:bCs/>
                <w:lang w:val="es-MX"/>
              </w:rPr>
            </w:pPr>
            <w:r w:rsidRPr="001C200D">
              <w:rPr>
                <w:b/>
                <w:bCs/>
                <w:lang w:val="es-MX"/>
              </w:rPr>
              <w:t>Describa cómo la actividad del proyecto es adicional</w:t>
            </w:r>
            <w:r w:rsidR="00671EAD" w:rsidRPr="001C200D">
              <w:rPr>
                <w:b/>
                <w:bCs/>
                <w:lang w:val="es-MX"/>
              </w:rPr>
              <w:t>.</w:t>
            </w:r>
            <w:r w:rsidR="00671EAD" w:rsidRPr="001C200D">
              <w:rPr>
                <w:lang w:val="es-MX"/>
              </w:rPr>
              <w:br/>
            </w:r>
            <w:r w:rsidRPr="001C200D">
              <w:rPr>
                <w:i/>
                <w:iCs/>
                <w:lang w:val="es-MX"/>
              </w:rPr>
              <w:t>La Reserva determina la adicionalidad mediante la Prueba de Requisito</w:t>
            </w:r>
            <w:r w:rsidR="0087250B" w:rsidRPr="001C200D">
              <w:rPr>
                <w:i/>
                <w:iCs/>
                <w:lang w:val="es-MX"/>
              </w:rPr>
              <w:t>s</w:t>
            </w:r>
            <w:r w:rsidRPr="001C200D">
              <w:rPr>
                <w:i/>
                <w:iCs/>
                <w:lang w:val="es-MX"/>
              </w:rPr>
              <w:t xml:space="preserve"> Legal</w:t>
            </w:r>
            <w:r w:rsidR="0087250B" w:rsidRPr="001C200D">
              <w:rPr>
                <w:i/>
                <w:iCs/>
                <w:lang w:val="es-MX"/>
              </w:rPr>
              <w:t>es</w:t>
            </w:r>
            <w:r w:rsidRPr="001C200D">
              <w:rPr>
                <w:i/>
                <w:iCs/>
                <w:lang w:val="es-MX"/>
              </w:rPr>
              <w:t xml:space="preserve"> (</w:t>
            </w:r>
            <w:r w:rsidR="0087250B" w:rsidRPr="001C200D">
              <w:rPr>
                <w:i/>
                <w:iCs/>
                <w:lang w:val="es-MX"/>
              </w:rPr>
              <w:t>PRL</w:t>
            </w:r>
            <w:r w:rsidRPr="001C200D">
              <w:rPr>
                <w:i/>
                <w:iCs/>
                <w:lang w:val="es-MX"/>
              </w:rPr>
              <w:t>) y la Prueba de Estándar de Desempeño (P</w:t>
            </w:r>
            <w:r w:rsidR="0087250B" w:rsidRPr="001C200D">
              <w:rPr>
                <w:i/>
                <w:iCs/>
                <w:lang w:val="es-MX"/>
              </w:rPr>
              <w:t>ED</w:t>
            </w:r>
            <w:r w:rsidRPr="001C200D">
              <w:rPr>
                <w:i/>
                <w:iCs/>
                <w:lang w:val="es-MX"/>
              </w:rPr>
              <w:t xml:space="preserve">). Incluya información que confirme que </w:t>
            </w:r>
            <w:r w:rsidR="00D928A8">
              <w:rPr>
                <w:i/>
                <w:iCs/>
                <w:lang w:val="es-MX"/>
              </w:rPr>
              <w:t xml:space="preserve">no existe una obligación legal </w:t>
            </w:r>
            <w:r w:rsidR="002B1891">
              <w:rPr>
                <w:i/>
                <w:iCs/>
                <w:lang w:val="es-MX"/>
              </w:rPr>
              <w:t xml:space="preserve">que implique </w:t>
            </w:r>
            <w:r w:rsidR="006C3D74">
              <w:rPr>
                <w:i/>
                <w:iCs/>
                <w:lang w:val="es-MX"/>
              </w:rPr>
              <w:t>la ejecución</w:t>
            </w:r>
            <w:r w:rsidR="00B504A3">
              <w:rPr>
                <w:i/>
                <w:iCs/>
                <w:lang w:val="es-MX"/>
              </w:rPr>
              <w:t xml:space="preserve"> de la actividad de proyecto</w:t>
            </w:r>
            <w:r w:rsidR="006C3D74">
              <w:rPr>
                <w:i/>
                <w:iCs/>
                <w:lang w:val="es-MX"/>
              </w:rPr>
              <w:t xml:space="preserve"> definida</w:t>
            </w:r>
            <w:r w:rsidR="00B504A3">
              <w:rPr>
                <w:i/>
                <w:iCs/>
                <w:lang w:val="es-MX"/>
              </w:rPr>
              <w:t xml:space="preserve"> </w:t>
            </w:r>
            <w:r w:rsidRPr="001C200D">
              <w:rPr>
                <w:i/>
                <w:iCs/>
                <w:lang w:val="es-MX"/>
              </w:rPr>
              <w:t xml:space="preserve">y describa cómo no corresponde a una práctica habitual (business-as-usual) en la(s) jurisdicción(es) de interés. </w:t>
            </w:r>
          </w:p>
        </w:tc>
        <w:tc>
          <w:tcPr>
            <w:tcW w:w="5760" w:type="dxa"/>
            <w:tcBorders>
              <w:top w:val="single" w:sz="6" w:space="0" w:color="auto"/>
              <w:left w:val="single" w:sz="6" w:space="0" w:color="auto"/>
              <w:bottom w:val="single" w:sz="6" w:space="0" w:color="auto"/>
              <w:right w:val="single" w:sz="6" w:space="0" w:color="auto"/>
            </w:tcBorders>
          </w:tcPr>
          <w:p w14:paraId="099B5B66" w14:textId="21C53EC0" w:rsidR="00671EAD" w:rsidRPr="001C200D" w:rsidRDefault="00F16DEC"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1BAD6A7C" w14:textId="77777777" w:rsidTr="588E94BA">
        <w:trPr>
          <w:trHeight w:val="240"/>
        </w:trPr>
        <w:tc>
          <w:tcPr>
            <w:tcW w:w="4762" w:type="dxa"/>
            <w:tcBorders>
              <w:top w:val="single" w:sz="6" w:space="0" w:color="auto"/>
              <w:left w:val="single" w:sz="6" w:space="0" w:color="auto"/>
              <w:bottom w:val="single" w:sz="6" w:space="0" w:color="auto"/>
              <w:right w:val="single" w:sz="6" w:space="0" w:color="auto"/>
            </w:tcBorders>
            <w:hideMark/>
          </w:tcPr>
          <w:p w14:paraId="7AC2BB73" w14:textId="5404949F" w:rsidR="00170C24" w:rsidRPr="001C200D" w:rsidRDefault="0087250B" w:rsidP="00E84A11">
            <w:pPr>
              <w:numPr>
                <w:ilvl w:val="0"/>
                <w:numId w:val="8"/>
              </w:numPr>
              <w:ind w:left="504"/>
              <w:rPr>
                <w:b/>
                <w:bCs/>
                <w:lang w:val="es-MX"/>
              </w:rPr>
            </w:pPr>
            <w:r w:rsidRPr="001C200D">
              <w:rPr>
                <w:b/>
                <w:bCs/>
                <w:lang w:val="es-MX"/>
              </w:rPr>
              <w:t>Describa con más detalle las posibles barreras financieras o no financieras para la implementación, y cómo la participación en el mercado voluntario de carbono podría ayudar a los proyectos a superar dichas barreras.</w:t>
            </w:r>
            <w:r w:rsidR="00170C24" w:rsidRPr="001C200D">
              <w:rPr>
                <w:b/>
                <w:bCs/>
                <w:lang w:val="es-MX"/>
              </w:rPr>
              <w:br/>
            </w:r>
            <w:r w:rsidR="003B1184" w:rsidRPr="001C200D">
              <w:rPr>
                <w:i/>
                <w:iCs/>
                <w:lang w:val="es-MX"/>
              </w:rPr>
              <w:t xml:space="preserve">Si cuenta con cifras específicas o estimadas </w:t>
            </w:r>
            <w:r w:rsidR="003B1184" w:rsidRPr="001C200D">
              <w:rPr>
                <w:i/>
                <w:iCs/>
                <w:lang w:val="es-MX"/>
              </w:rPr>
              <w:lastRenderedPageBreak/>
              <w:t xml:space="preserve">que expliquen los costos de implementación, inclúyalas en esta sección. </w:t>
            </w:r>
          </w:p>
        </w:tc>
        <w:tc>
          <w:tcPr>
            <w:tcW w:w="5760" w:type="dxa"/>
            <w:tcBorders>
              <w:top w:val="single" w:sz="6" w:space="0" w:color="auto"/>
              <w:left w:val="single" w:sz="6" w:space="0" w:color="auto"/>
              <w:bottom w:val="single" w:sz="6" w:space="0" w:color="auto"/>
              <w:right w:val="single" w:sz="6" w:space="0" w:color="auto"/>
            </w:tcBorders>
            <w:hideMark/>
          </w:tcPr>
          <w:p w14:paraId="1B9E1C39" w14:textId="74D52AED" w:rsidR="00170C24" w:rsidRPr="001C200D" w:rsidRDefault="00343D53" w:rsidP="00343D53">
            <w:pPr>
              <w:ind w:left="144"/>
              <w:rPr>
                <w:lang w:val="es-MX"/>
              </w:rPr>
            </w:pPr>
            <w:r w:rsidRPr="001C200D">
              <w:rPr>
                <w:lang w:val="es-MX"/>
              </w:rPr>
              <w:lastRenderedPageBreak/>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21734755" w14:textId="77777777" w:rsidTr="588E94BA">
        <w:trPr>
          <w:trHeight w:val="480"/>
        </w:trPr>
        <w:tc>
          <w:tcPr>
            <w:tcW w:w="4762" w:type="dxa"/>
            <w:tcBorders>
              <w:top w:val="single" w:sz="6" w:space="0" w:color="auto"/>
              <w:left w:val="single" w:sz="6" w:space="0" w:color="auto"/>
              <w:bottom w:val="single" w:sz="6" w:space="0" w:color="auto"/>
              <w:right w:val="single" w:sz="6" w:space="0" w:color="auto"/>
            </w:tcBorders>
            <w:hideMark/>
          </w:tcPr>
          <w:p w14:paraId="66DADE3A" w14:textId="22B06415" w:rsidR="00170C24" w:rsidRPr="001C200D" w:rsidRDefault="003B1184" w:rsidP="0066524E">
            <w:pPr>
              <w:numPr>
                <w:ilvl w:val="0"/>
                <w:numId w:val="11"/>
              </w:numPr>
              <w:ind w:left="504"/>
              <w:rPr>
                <w:lang w:val="es-MX"/>
              </w:rPr>
            </w:pPr>
            <w:r w:rsidRPr="001C200D">
              <w:rPr>
                <w:b/>
                <w:bCs/>
                <w:lang w:val="es-MX"/>
              </w:rPr>
              <w:t>Describa las emisiones de línea base para este concepto.</w:t>
            </w:r>
            <w:r w:rsidR="00170C24" w:rsidRPr="001C200D">
              <w:rPr>
                <w:lang w:val="es-MX"/>
              </w:rPr>
              <w:br/>
            </w:r>
            <w:r w:rsidRPr="001C200D">
              <w:rPr>
                <w:i/>
                <w:iCs/>
                <w:lang w:val="es-MX"/>
              </w:rPr>
              <w:t xml:space="preserve">Las emisiones de línea base corresponden </w:t>
            </w:r>
            <w:r w:rsidR="0066524E" w:rsidRPr="001C200D">
              <w:rPr>
                <w:i/>
                <w:iCs/>
                <w:lang w:val="es-MX"/>
              </w:rPr>
              <w:t>al caso de la práctica com</w:t>
            </w:r>
            <w:r w:rsidR="00C234FF">
              <w:rPr>
                <w:i/>
                <w:iCs/>
                <w:lang w:val="es-MX"/>
              </w:rPr>
              <w:t>ú</w:t>
            </w:r>
            <w:r w:rsidR="0066524E" w:rsidRPr="001C200D">
              <w:rPr>
                <w:i/>
                <w:iCs/>
                <w:lang w:val="es-MX"/>
              </w:rPr>
              <w:t>n “business-as-usual”</w:t>
            </w:r>
            <w:r w:rsidRPr="001C200D">
              <w:rPr>
                <w:i/>
                <w:iCs/>
                <w:lang w:val="es-MX"/>
              </w:rPr>
              <w:t xml:space="preserve">, sin la implementación de la actividad </w:t>
            </w:r>
            <w:r w:rsidR="008E7F1B">
              <w:rPr>
                <w:i/>
                <w:iCs/>
                <w:lang w:val="es-MX"/>
              </w:rPr>
              <w:t xml:space="preserve">de proyecto </w:t>
            </w:r>
            <w:r w:rsidRPr="001C200D">
              <w:rPr>
                <w:i/>
                <w:iCs/>
                <w:lang w:val="es-MX"/>
              </w:rPr>
              <w:t xml:space="preserve">o cambio de práctica propuestos. Por ejemplo, emisiones industriales sin tecnologías de captura y destrucción. </w:t>
            </w:r>
          </w:p>
        </w:tc>
        <w:tc>
          <w:tcPr>
            <w:tcW w:w="5760" w:type="dxa"/>
            <w:tcBorders>
              <w:top w:val="single" w:sz="6" w:space="0" w:color="auto"/>
              <w:left w:val="single" w:sz="6" w:space="0" w:color="auto"/>
              <w:bottom w:val="single" w:sz="6" w:space="0" w:color="auto"/>
              <w:right w:val="single" w:sz="6" w:space="0" w:color="auto"/>
            </w:tcBorders>
            <w:hideMark/>
          </w:tcPr>
          <w:p w14:paraId="758C4656" w14:textId="1EE73E36" w:rsidR="00170C24" w:rsidRPr="001C200D" w:rsidRDefault="00343D53"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r w:rsidR="00170C24" w:rsidRPr="001C200D" w14:paraId="136CD225" w14:textId="77777777" w:rsidTr="588E94BA">
        <w:trPr>
          <w:trHeight w:val="225"/>
        </w:trPr>
        <w:tc>
          <w:tcPr>
            <w:tcW w:w="10522" w:type="dxa"/>
            <w:gridSpan w:val="2"/>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5E84458B" w14:textId="761BB360" w:rsidR="00170C24" w:rsidRPr="001C200D" w:rsidRDefault="0066524E" w:rsidP="004179DA">
            <w:pPr>
              <w:spacing w:after="0"/>
              <w:jc w:val="center"/>
              <w:rPr>
                <w:lang w:val="es-MX"/>
              </w:rPr>
            </w:pPr>
            <w:r w:rsidRPr="001C200D">
              <w:rPr>
                <w:b/>
                <w:bCs/>
                <w:lang w:val="es-MX"/>
              </w:rPr>
              <w:t>Potencial de Mercado</w:t>
            </w:r>
          </w:p>
        </w:tc>
      </w:tr>
      <w:tr w:rsidR="00170C24" w:rsidRPr="001C200D" w14:paraId="247CCB2D" w14:textId="77777777" w:rsidTr="588E94BA">
        <w:trPr>
          <w:trHeight w:val="720"/>
        </w:trPr>
        <w:tc>
          <w:tcPr>
            <w:tcW w:w="4762" w:type="dxa"/>
            <w:tcBorders>
              <w:top w:val="single" w:sz="6" w:space="0" w:color="auto"/>
              <w:left w:val="single" w:sz="6" w:space="0" w:color="auto"/>
              <w:bottom w:val="single" w:sz="6" w:space="0" w:color="auto"/>
              <w:right w:val="single" w:sz="6" w:space="0" w:color="auto"/>
            </w:tcBorders>
            <w:hideMark/>
          </w:tcPr>
          <w:p w14:paraId="50C69774" w14:textId="0B7E108B" w:rsidR="00170C24" w:rsidRPr="001C200D" w:rsidRDefault="0066524E" w:rsidP="00C87619">
            <w:pPr>
              <w:numPr>
                <w:ilvl w:val="0"/>
                <w:numId w:val="12"/>
              </w:numPr>
              <w:ind w:left="504"/>
              <w:rPr>
                <w:lang w:val="es-MX"/>
              </w:rPr>
            </w:pPr>
            <w:r w:rsidRPr="001C200D">
              <w:rPr>
                <w:b/>
                <w:bCs/>
                <w:lang w:val="es-MX"/>
              </w:rPr>
              <w:t>Indique el número estimado de proyectos y el volumen total de reducciones de emisiones que podrían lograrse por año.</w:t>
            </w:r>
            <w:r w:rsidR="00170C24" w:rsidRPr="001C200D">
              <w:rPr>
                <w:lang w:val="es-MX"/>
              </w:rPr>
              <w:br/>
            </w:r>
            <w:r w:rsidRPr="001C200D">
              <w:rPr>
                <w:i/>
                <w:iCs/>
                <w:lang w:val="es-MX"/>
              </w:rPr>
              <w:t>Esta estimación debe cubrir el total del sector, aunque puede incluir detalles específicos de su organización.</w:t>
            </w:r>
          </w:p>
        </w:tc>
        <w:tc>
          <w:tcPr>
            <w:tcW w:w="5760" w:type="dxa"/>
            <w:tcBorders>
              <w:top w:val="single" w:sz="6" w:space="0" w:color="auto"/>
              <w:left w:val="single" w:sz="6" w:space="0" w:color="auto"/>
              <w:bottom w:val="single" w:sz="6" w:space="0" w:color="auto"/>
              <w:right w:val="single" w:sz="6" w:space="0" w:color="auto"/>
            </w:tcBorders>
            <w:hideMark/>
          </w:tcPr>
          <w:p w14:paraId="6DAD17F4" w14:textId="093E87A6" w:rsidR="00170C24" w:rsidRPr="001C200D" w:rsidRDefault="00343D53" w:rsidP="00343D53">
            <w:pPr>
              <w:ind w:left="144"/>
              <w:rPr>
                <w:lang w:val="es-MX"/>
              </w:rPr>
            </w:pPr>
            <w:r w:rsidRPr="001C200D">
              <w:rPr>
                <w:lang w:val="es-MX"/>
              </w:rPr>
              <w:fldChar w:fldCharType="begin">
                <w:ffData>
                  <w:name w:val="Text1"/>
                  <w:enabled/>
                  <w:calcOnExit w:val="0"/>
                  <w:textInput/>
                </w:ffData>
              </w:fldChar>
            </w:r>
            <w:r w:rsidRPr="001C200D">
              <w:rPr>
                <w:lang w:val="es-MX"/>
              </w:rPr>
              <w:instrText xml:space="preserve"> FORMTEXT </w:instrText>
            </w:r>
            <w:r w:rsidRPr="001C200D">
              <w:rPr>
                <w:lang w:val="es-MX"/>
              </w:rPr>
            </w:r>
            <w:r w:rsidRPr="001C200D">
              <w:rPr>
                <w:lang w:val="es-MX"/>
              </w:rPr>
              <w:fldChar w:fldCharType="separate"/>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noProof/>
                <w:lang w:val="es-MX"/>
              </w:rPr>
              <w:t> </w:t>
            </w:r>
            <w:r w:rsidRPr="001C200D">
              <w:rPr>
                <w:lang w:val="es-MX"/>
              </w:rPr>
              <w:fldChar w:fldCharType="end"/>
            </w:r>
          </w:p>
        </w:tc>
      </w:tr>
    </w:tbl>
    <w:p w14:paraId="07043034" w14:textId="24C6AFEA" w:rsidR="7662DA79" w:rsidRPr="001C200D" w:rsidRDefault="7662DA79">
      <w:pPr>
        <w:rPr>
          <w:lang w:val="es-MX"/>
        </w:rPr>
      </w:pPr>
    </w:p>
    <w:p w14:paraId="7FD0F812" w14:textId="77777777" w:rsidR="00AD78FF" w:rsidRPr="001C200D" w:rsidRDefault="00AD78FF" w:rsidP="00170C24">
      <w:pPr>
        <w:rPr>
          <w:lang w:val="es-MX"/>
        </w:rPr>
      </w:pPr>
    </w:p>
    <w:sectPr w:rsidR="00AD78FF" w:rsidRPr="001C200D" w:rsidSect="000C2313">
      <w:headerReference w:type="default" r:id="rId13"/>
      <w:footerReference w:type="default" r:id="rId14"/>
      <w:pgSz w:w="12240" w:h="15840" w:code="1"/>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7E39" w14:textId="77777777" w:rsidR="002C3630" w:rsidRDefault="002C3630" w:rsidP="001E1B1E">
      <w:pPr>
        <w:spacing w:after="0" w:line="240" w:lineRule="auto"/>
      </w:pPr>
      <w:r>
        <w:separator/>
      </w:r>
    </w:p>
  </w:endnote>
  <w:endnote w:type="continuationSeparator" w:id="0">
    <w:p w14:paraId="78D800E9" w14:textId="77777777" w:rsidR="002C3630" w:rsidRDefault="002C3630" w:rsidP="001E1B1E">
      <w:pPr>
        <w:spacing w:after="0" w:line="240" w:lineRule="auto"/>
      </w:pPr>
      <w:r>
        <w:continuationSeparator/>
      </w:r>
    </w:p>
  </w:endnote>
  <w:endnote w:type="continuationNotice" w:id="1">
    <w:p w14:paraId="6E8DDF2B" w14:textId="77777777" w:rsidR="002C3630" w:rsidRDefault="002C3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662DA79" w14:paraId="5E7E1A22" w14:textId="77777777" w:rsidTr="7662DA79">
      <w:trPr>
        <w:trHeight w:val="300"/>
      </w:trPr>
      <w:tc>
        <w:tcPr>
          <w:tcW w:w="3600" w:type="dxa"/>
        </w:tcPr>
        <w:p w14:paraId="7C1E10E3" w14:textId="6D4B489E" w:rsidR="7662DA79" w:rsidRDefault="7662DA79" w:rsidP="7662DA79">
          <w:pPr>
            <w:pStyle w:val="Header"/>
            <w:ind w:left="-115"/>
          </w:pPr>
        </w:p>
      </w:tc>
      <w:tc>
        <w:tcPr>
          <w:tcW w:w="3600" w:type="dxa"/>
        </w:tcPr>
        <w:p w14:paraId="42011D37" w14:textId="2309EDAA" w:rsidR="7662DA79" w:rsidRDefault="7662DA79" w:rsidP="7662DA79">
          <w:pPr>
            <w:pStyle w:val="Header"/>
            <w:jc w:val="center"/>
          </w:pPr>
        </w:p>
      </w:tc>
      <w:tc>
        <w:tcPr>
          <w:tcW w:w="3600" w:type="dxa"/>
        </w:tcPr>
        <w:p w14:paraId="6F6C057A" w14:textId="164EFA11" w:rsidR="7662DA79" w:rsidRDefault="7662DA79" w:rsidP="7662DA79">
          <w:pPr>
            <w:pStyle w:val="Header"/>
            <w:ind w:right="-115"/>
            <w:jc w:val="right"/>
          </w:pPr>
        </w:p>
      </w:tc>
    </w:tr>
  </w:tbl>
  <w:p w14:paraId="211B1031" w14:textId="6BE350CB" w:rsidR="00FF257F" w:rsidRDefault="00FF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4B98" w14:textId="77777777" w:rsidR="002C3630" w:rsidRDefault="002C3630" w:rsidP="001E1B1E">
      <w:pPr>
        <w:spacing w:after="0" w:line="240" w:lineRule="auto"/>
      </w:pPr>
      <w:r>
        <w:separator/>
      </w:r>
    </w:p>
  </w:footnote>
  <w:footnote w:type="continuationSeparator" w:id="0">
    <w:p w14:paraId="2E2C7016" w14:textId="77777777" w:rsidR="002C3630" w:rsidRDefault="002C3630" w:rsidP="001E1B1E">
      <w:pPr>
        <w:spacing w:after="0" w:line="240" w:lineRule="auto"/>
      </w:pPr>
      <w:r>
        <w:continuationSeparator/>
      </w:r>
    </w:p>
  </w:footnote>
  <w:footnote w:type="continuationNotice" w:id="1">
    <w:p w14:paraId="75D9D583" w14:textId="77777777" w:rsidR="002C3630" w:rsidRDefault="002C3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650D" w14:textId="1E08D491" w:rsidR="001E1B1E" w:rsidRPr="004A15FF" w:rsidRDefault="001E1B1E"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r w:rsidRPr="009E1A42">
      <w:rPr>
        <w:rFonts w:ascii="Arial" w:eastAsia="Times New Roman" w:hAnsi="Arial" w:cs="Arial"/>
        <w:b/>
        <w:bCs/>
        <w:i/>
        <w:iCs/>
        <w:noProof/>
        <w:color w:val="0070C0"/>
        <w:kern w:val="0"/>
        <w:sz w:val="18"/>
        <w:szCs w:val="18"/>
        <w:lang w:val="es-MX"/>
        <w14:ligatures w14:val="none"/>
      </w:rPr>
      <w:drawing>
        <wp:anchor distT="0" distB="0" distL="114300" distR="114300" simplePos="0" relativeHeight="251658240" behindDoc="1" locked="0" layoutInCell="1" allowOverlap="1" wp14:anchorId="1C61C441" wp14:editId="6DB2A8FC">
          <wp:simplePos x="0" y="0"/>
          <wp:positionH relativeFrom="column">
            <wp:posOffset>0</wp:posOffset>
          </wp:positionH>
          <wp:positionV relativeFrom="paragraph">
            <wp:posOffset>0</wp:posOffset>
          </wp:positionV>
          <wp:extent cx="628650" cy="914400"/>
          <wp:effectExtent l="0" t="0" r="0" b="0"/>
          <wp:wrapNone/>
          <wp:docPr id="967204532" name="Picture 967204532"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sidR="004A15FF" w:rsidRPr="009E1A42">
      <w:rPr>
        <w:rFonts w:ascii="Arial" w:eastAsia="Times New Roman" w:hAnsi="Arial" w:cs="Arial"/>
        <w:b/>
        <w:bCs/>
        <w:i/>
        <w:iCs/>
        <w:color w:val="0070C0"/>
        <w:kern w:val="0"/>
        <w:sz w:val="18"/>
        <w:szCs w:val="18"/>
        <w:lang w:val="es-MX"/>
        <w14:ligatures w14:val="none"/>
      </w:rPr>
      <w:t xml:space="preserve"> Formato de Concepto de Protocolo: Evaluación Inicial</w:t>
    </w:r>
    <w:r w:rsidR="008D08B3" w:rsidRPr="004A15FF">
      <w:rPr>
        <w:rFonts w:ascii="Arial" w:eastAsia="Times New Roman" w:hAnsi="Arial" w:cs="Arial"/>
        <w:b/>
        <w:i/>
        <w:color w:val="0070C0"/>
        <w:kern w:val="0"/>
        <w:sz w:val="18"/>
        <w:szCs w:val="18"/>
        <w:lang w:val="es-MX"/>
        <w14:ligatures w14:val="none"/>
      </w:rPr>
      <w:t xml:space="preserve">– </w:t>
    </w:r>
    <w:r w:rsidR="001B46F5" w:rsidRPr="004A15FF">
      <w:rPr>
        <w:rFonts w:ascii="Arial" w:eastAsia="Times New Roman" w:hAnsi="Arial" w:cs="Arial"/>
        <w:b/>
        <w:bCs/>
        <w:i/>
        <w:iCs/>
        <w:color w:val="0070C0"/>
        <w:kern w:val="0"/>
        <w:sz w:val="18"/>
        <w:szCs w:val="18"/>
        <w:lang w:val="es-MX"/>
        <w14:ligatures w14:val="none"/>
      </w:rPr>
      <w:t>23</w:t>
    </w:r>
    <w:r w:rsidR="008D08B3" w:rsidRPr="004A15FF">
      <w:rPr>
        <w:rFonts w:ascii="Arial" w:eastAsia="Times New Roman" w:hAnsi="Arial" w:cs="Arial"/>
        <w:b/>
        <w:i/>
        <w:color w:val="0070C0"/>
        <w:kern w:val="0"/>
        <w:sz w:val="18"/>
        <w:szCs w:val="18"/>
        <w:lang w:val="es-MX"/>
        <w14:ligatures w14:val="none"/>
      </w:rPr>
      <w:t>/</w:t>
    </w:r>
    <w:r w:rsidR="003E4EF5">
      <w:rPr>
        <w:rFonts w:ascii="Arial" w:eastAsia="Times New Roman" w:hAnsi="Arial" w:cs="Arial"/>
        <w:b/>
        <w:i/>
        <w:color w:val="0070C0"/>
        <w:kern w:val="0"/>
        <w:sz w:val="18"/>
        <w:szCs w:val="18"/>
        <w:lang w:val="es-MX"/>
        <w14:ligatures w14:val="none"/>
      </w:rPr>
      <w:t>05/</w:t>
    </w:r>
    <w:r w:rsidR="008D08B3" w:rsidRPr="004A15FF">
      <w:rPr>
        <w:rFonts w:ascii="Arial" w:eastAsia="Times New Roman" w:hAnsi="Arial" w:cs="Arial"/>
        <w:b/>
        <w:i/>
        <w:color w:val="0070C0"/>
        <w:kern w:val="0"/>
        <w:sz w:val="18"/>
        <w:szCs w:val="18"/>
        <w:lang w:val="es-MX"/>
        <w14:ligatures w14:val="none"/>
      </w:rPr>
      <w:t xml:space="preserve">2024 </w:t>
    </w:r>
  </w:p>
  <w:p w14:paraId="21435526"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7714ABF5"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34BEB5E1"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248F0DD6"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272FD199"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46143534"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p w14:paraId="7B41A828" w14:textId="77777777" w:rsidR="003F6FC7" w:rsidRPr="004A15FF" w:rsidRDefault="003F6FC7" w:rsidP="000219A9">
    <w:pPr>
      <w:pStyle w:val="Header"/>
      <w:tabs>
        <w:tab w:val="clear" w:pos="4680"/>
        <w:tab w:val="clear" w:pos="9360"/>
        <w:tab w:val="right" w:pos="10800"/>
      </w:tabs>
      <w:jc w:val="right"/>
      <w:rPr>
        <w:rFonts w:ascii="Arial" w:eastAsia="Times New Roman" w:hAnsi="Arial" w:cs="Arial"/>
        <w:b/>
        <w:i/>
        <w:color w:val="0070C0"/>
        <w:kern w:val="0"/>
        <w:sz w:val="18"/>
        <w:szCs w:val="18"/>
        <w:lang w:val="es-MX"/>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339"/>
    <w:multiLevelType w:val="hybridMultilevel"/>
    <w:tmpl w:val="635AD70A"/>
    <w:lvl w:ilvl="0" w:tplc="D5800CC0">
      <w:start w:val="1"/>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111223BB"/>
    <w:multiLevelType w:val="multilevel"/>
    <w:tmpl w:val="EFDEAD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943C5"/>
    <w:multiLevelType w:val="multilevel"/>
    <w:tmpl w:val="6768853A"/>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3DC6"/>
    <w:multiLevelType w:val="multilevel"/>
    <w:tmpl w:val="B7A60DE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508D7"/>
    <w:multiLevelType w:val="multilevel"/>
    <w:tmpl w:val="A1F6C81E"/>
    <w:lvl w:ilvl="0">
      <w:start w:val="2"/>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1E9F6141"/>
    <w:multiLevelType w:val="multilevel"/>
    <w:tmpl w:val="864EEC5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200E74F5"/>
    <w:multiLevelType w:val="multilevel"/>
    <w:tmpl w:val="76ECB6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47059"/>
    <w:multiLevelType w:val="hybridMultilevel"/>
    <w:tmpl w:val="3126E60C"/>
    <w:lvl w:ilvl="0" w:tplc="E786BD7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16808"/>
    <w:multiLevelType w:val="hybridMultilevel"/>
    <w:tmpl w:val="E0805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A24D2"/>
    <w:multiLevelType w:val="multilevel"/>
    <w:tmpl w:val="B2D06BE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883801"/>
    <w:multiLevelType w:val="multilevel"/>
    <w:tmpl w:val="8BB88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F33E70"/>
    <w:multiLevelType w:val="multilevel"/>
    <w:tmpl w:val="3AA897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DA26C6"/>
    <w:multiLevelType w:val="multilevel"/>
    <w:tmpl w:val="67CC7C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4385">
    <w:abstractNumId w:val="8"/>
  </w:num>
  <w:num w:numId="2" w16cid:durableId="821778109">
    <w:abstractNumId w:val="0"/>
  </w:num>
  <w:num w:numId="3" w16cid:durableId="2035569812">
    <w:abstractNumId w:val="7"/>
  </w:num>
  <w:num w:numId="4" w16cid:durableId="339085164">
    <w:abstractNumId w:val="5"/>
  </w:num>
  <w:num w:numId="5" w16cid:durableId="1729381802">
    <w:abstractNumId w:val="4"/>
  </w:num>
  <w:num w:numId="6" w16cid:durableId="162815232">
    <w:abstractNumId w:val="9"/>
  </w:num>
  <w:num w:numId="7" w16cid:durableId="24991753">
    <w:abstractNumId w:val="12"/>
  </w:num>
  <w:num w:numId="8" w16cid:durableId="166751581">
    <w:abstractNumId w:val="3"/>
  </w:num>
  <w:num w:numId="9" w16cid:durableId="1039277372">
    <w:abstractNumId w:val="1"/>
  </w:num>
  <w:num w:numId="10" w16cid:durableId="1542864385">
    <w:abstractNumId w:val="2"/>
  </w:num>
  <w:num w:numId="11" w16cid:durableId="1077050573">
    <w:abstractNumId w:val="10"/>
  </w:num>
  <w:num w:numId="12" w16cid:durableId="1839029825">
    <w:abstractNumId w:val="6"/>
  </w:num>
  <w:num w:numId="13" w16cid:durableId="703017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iQrE0WLKN+PIs9Lm+/gN5Hrr3vJa7h1dUhQAmwb4c7xP8GVevNtPF8rLch6GjThoAOeKFe1QVkw2eBU3Rh5kw==" w:salt="awuHjqSjSggHKhixLBYYN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6F"/>
    <w:rsid w:val="00007971"/>
    <w:rsid w:val="000219A9"/>
    <w:rsid w:val="000369E4"/>
    <w:rsid w:val="000418A8"/>
    <w:rsid w:val="0004306B"/>
    <w:rsid w:val="00043F4A"/>
    <w:rsid w:val="0005690C"/>
    <w:rsid w:val="0006505A"/>
    <w:rsid w:val="00072CE6"/>
    <w:rsid w:val="00081774"/>
    <w:rsid w:val="00091339"/>
    <w:rsid w:val="00091F20"/>
    <w:rsid w:val="000961BE"/>
    <w:rsid w:val="00097411"/>
    <w:rsid w:val="000A3C95"/>
    <w:rsid w:val="000A5359"/>
    <w:rsid w:val="000C2313"/>
    <w:rsid w:val="000E60AC"/>
    <w:rsid w:val="000F291C"/>
    <w:rsid w:val="000F2C91"/>
    <w:rsid w:val="000F4B7C"/>
    <w:rsid w:val="000F5704"/>
    <w:rsid w:val="00104227"/>
    <w:rsid w:val="001061C7"/>
    <w:rsid w:val="00114308"/>
    <w:rsid w:val="00126A93"/>
    <w:rsid w:val="00126DC0"/>
    <w:rsid w:val="00143DFB"/>
    <w:rsid w:val="00146445"/>
    <w:rsid w:val="00155759"/>
    <w:rsid w:val="0016314C"/>
    <w:rsid w:val="00170C24"/>
    <w:rsid w:val="001765F6"/>
    <w:rsid w:val="0018333A"/>
    <w:rsid w:val="00190AA1"/>
    <w:rsid w:val="00191AA3"/>
    <w:rsid w:val="001A745E"/>
    <w:rsid w:val="001B46F5"/>
    <w:rsid w:val="001C0C5A"/>
    <w:rsid w:val="001C200D"/>
    <w:rsid w:val="001C321F"/>
    <w:rsid w:val="001D39C5"/>
    <w:rsid w:val="001E1B1E"/>
    <w:rsid w:val="001E49CA"/>
    <w:rsid w:val="001F4CEB"/>
    <w:rsid w:val="0020116D"/>
    <w:rsid w:val="002064FA"/>
    <w:rsid w:val="002111F7"/>
    <w:rsid w:val="00220245"/>
    <w:rsid w:val="00237B74"/>
    <w:rsid w:val="002533C2"/>
    <w:rsid w:val="00256B19"/>
    <w:rsid w:val="0028710E"/>
    <w:rsid w:val="00296417"/>
    <w:rsid w:val="002A180B"/>
    <w:rsid w:val="002A37D3"/>
    <w:rsid w:val="002B1891"/>
    <w:rsid w:val="002C3630"/>
    <w:rsid w:val="002D41C8"/>
    <w:rsid w:val="002D5566"/>
    <w:rsid w:val="002E28A4"/>
    <w:rsid w:val="002F3DC2"/>
    <w:rsid w:val="002F5C38"/>
    <w:rsid w:val="003228B6"/>
    <w:rsid w:val="00337C3E"/>
    <w:rsid w:val="00343D53"/>
    <w:rsid w:val="0034758E"/>
    <w:rsid w:val="00366E2E"/>
    <w:rsid w:val="00370EE9"/>
    <w:rsid w:val="00371583"/>
    <w:rsid w:val="00392018"/>
    <w:rsid w:val="00396617"/>
    <w:rsid w:val="003A060B"/>
    <w:rsid w:val="003A1AA0"/>
    <w:rsid w:val="003A7FAE"/>
    <w:rsid w:val="003B1184"/>
    <w:rsid w:val="003B45DB"/>
    <w:rsid w:val="003C24C0"/>
    <w:rsid w:val="003C6870"/>
    <w:rsid w:val="003D7DE2"/>
    <w:rsid w:val="003E0470"/>
    <w:rsid w:val="003E4EF5"/>
    <w:rsid w:val="003F6FC7"/>
    <w:rsid w:val="004121C2"/>
    <w:rsid w:val="004179DA"/>
    <w:rsid w:val="004528BF"/>
    <w:rsid w:val="00454523"/>
    <w:rsid w:val="00465717"/>
    <w:rsid w:val="00492105"/>
    <w:rsid w:val="004A15FF"/>
    <w:rsid w:val="004B62C0"/>
    <w:rsid w:val="004E4F1B"/>
    <w:rsid w:val="004E66D8"/>
    <w:rsid w:val="004F7F5B"/>
    <w:rsid w:val="00502609"/>
    <w:rsid w:val="00503FF6"/>
    <w:rsid w:val="00513F2E"/>
    <w:rsid w:val="005205C5"/>
    <w:rsid w:val="00523261"/>
    <w:rsid w:val="00524777"/>
    <w:rsid w:val="005250BE"/>
    <w:rsid w:val="00533FD7"/>
    <w:rsid w:val="00534BDD"/>
    <w:rsid w:val="0053551E"/>
    <w:rsid w:val="005522CF"/>
    <w:rsid w:val="00562E9F"/>
    <w:rsid w:val="00566E15"/>
    <w:rsid w:val="00584458"/>
    <w:rsid w:val="005A0E74"/>
    <w:rsid w:val="005B0F81"/>
    <w:rsid w:val="005C461B"/>
    <w:rsid w:val="005F72EE"/>
    <w:rsid w:val="00605354"/>
    <w:rsid w:val="00606285"/>
    <w:rsid w:val="006129CB"/>
    <w:rsid w:val="00626A81"/>
    <w:rsid w:val="00635491"/>
    <w:rsid w:val="006420F9"/>
    <w:rsid w:val="00657AB5"/>
    <w:rsid w:val="0066524E"/>
    <w:rsid w:val="0067171B"/>
    <w:rsid w:val="00671EAD"/>
    <w:rsid w:val="00687108"/>
    <w:rsid w:val="006A43AD"/>
    <w:rsid w:val="006B32C3"/>
    <w:rsid w:val="006B4A53"/>
    <w:rsid w:val="006C2A00"/>
    <w:rsid w:val="006C3D74"/>
    <w:rsid w:val="006D1E9C"/>
    <w:rsid w:val="006D4657"/>
    <w:rsid w:val="006E7B36"/>
    <w:rsid w:val="006F0F59"/>
    <w:rsid w:val="00700309"/>
    <w:rsid w:val="0070288D"/>
    <w:rsid w:val="00711F61"/>
    <w:rsid w:val="00715FCC"/>
    <w:rsid w:val="00733996"/>
    <w:rsid w:val="00736473"/>
    <w:rsid w:val="00737603"/>
    <w:rsid w:val="0073781B"/>
    <w:rsid w:val="00755723"/>
    <w:rsid w:val="00767285"/>
    <w:rsid w:val="00772E37"/>
    <w:rsid w:val="007758AB"/>
    <w:rsid w:val="00784B4C"/>
    <w:rsid w:val="007924DB"/>
    <w:rsid w:val="007B48D7"/>
    <w:rsid w:val="007B5794"/>
    <w:rsid w:val="007C0C0A"/>
    <w:rsid w:val="007D14B9"/>
    <w:rsid w:val="007F016F"/>
    <w:rsid w:val="007F10CF"/>
    <w:rsid w:val="0082345A"/>
    <w:rsid w:val="00823600"/>
    <w:rsid w:val="00826CC5"/>
    <w:rsid w:val="008308E5"/>
    <w:rsid w:val="008679C9"/>
    <w:rsid w:val="008716D4"/>
    <w:rsid w:val="0087250B"/>
    <w:rsid w:val="008964B3"/>
    <w:rsid w:val="008B4443"/>
    <w:rsid w:val="008B6CBE"/>
    <w:rsid w:val="008C2110"/>
    <w:rsid w:val="008C6F21"/>
    <w:rsid w:val="008D08B3"/>
    <w:rsid w:val="008D2627"/>
    <w:rsid w:val="008D7DA1"/>
    <w:rsid w:val="008E7F1B"/>
    <w:rsid w:val="00912ED5"/>
    <w:rsid w:val="009350C4"/>
    <w:rsid w:val="00946050"/>
    <w:rsid w:val="00966B9E"/>
    <w:rsid w:val="009670D9"/>
    <w:rsid w:val="00984E13"/>
    <w:rsid w:val="009A32D2"/>
    <w:rsid w:val="009C068B"/>
    <w:rsid w:val="009C6575"/>
    <w:rsid w:val="009D56C1"/>
    <w:rsid w:val="009E02A4"/>
    <w:rsid w:val="009E1A42"/>
    <w:rsid w:val="009F73A5"/>
    <w:rsid w:val="009F7AD1"/>
    <w:rsid w:val="00A06014"/>
    <w:rsid w:val="00A12275"/>
    <w:rsid w:val="00A1592B"/>
    <w:rsid w:val="00A3349C"/>
    <w:rsid w:val="00A351AE"/>
    <w:rsid w:val="00A53C45"/>
    <w:rsid w:val="00A77F46"/>
    <w:rsid w:val="00A845BA"/>
    <w:rsid w:val="00AD3BE1"/>
    <w:rsid w:val="00AD78FF"/>
    <w:rsid w:val="00AE0D72"/>
    <w:rsid w:val="00AF0D61"/>
    <w:rsid w:val="00B21CF8"/>
    <w:rsid w:val="00B504A3"/>
    <w:rsid w:val="00B51C1A"/>
    <w:rsid w:val="00B5411B"/>
    <w:rsid w:val="00B569FE"/>
    <w:rsid w:val="00B56AA9"/>
    <w:rsid w:val="00B9059B"/>
    <w:rsid w:val="00B9315D"/>
    <w:rsid w:val="00BA04A6"/>
    <w:rsid w:val="00BA3921"/>
    <w:rsid w:val="00BC304D"/>
    <w:rsid w:val="00BC70EB"/>
    <w:rsid w:val="00BD38ED"/>
    <w:rsid w:val="00BF6028"/>
    <w:rsid w:val="00C02632"/>
    <w:rsid w:val="00C168EA"/>
    <w:rsid w:val="00C20175"/>
    <w:rsid w:val="00C234FF"/>
    <w:rsid w:val="00C271D1"/>
    <w:rsid w:val="00C4403F"/>
    <w:rsid w:val="00C63FA1"/>
    <w:rsid w:val="00C74ACC"/>
    <w:rsid w:val="00C872E6"/>
    <w:rsid w:val="00C87619"/>
    <w:rsid w:val="00C90AD4"/>
    <w:rsid w:val="00C95F3D"/>
    <w:rsid w:val="00CA548B"/>
    <w:rsid w:val="00CB298F"/>
    <w:rsid w:val="00CCB9CF"/>
    <w:rsid w:val="00CD7F88"/>
    <w:rsid w:val="00D14541"/>
    <w:rsid w:val="00D25F28"/>
    <w:rsid w:val="00D35234"/>
    <w:rsid w:val="00D35436"/>
    <w:rsid w:val="00D463FE"/>
    <w:rsid w:val="00D47C7C"/>
    <w:rsid w:val="00D53BC9"/>
    <w:rsid w:val="00D770E6"/>
    <w:rsid w:val="00D80789"/>
    <w:rsid w:val="00D8395A"/>
    <w:rsid w:val="00D90BC5"/>
    <w:rsid w:val="00D90F37"/>
    <w:rsid w:val="00D91309"/>
    <w:rsid w:val="00D928A8"/>
    <w:rsid w:val="00DB3B10"/>
    <w:rsid w:val="00DB5D4B"/>
    <w:rsid w:val="00DB760F"/>
    <w:rsid w:val="00DC4F94"/>
    <w:rsid w:val="00DD00EF"/>
    <w:rsid w:val="00DD02EF"/>
    <w:rsid w:val="00DD4A60"/>
    <w:rsid w:val="00DD57D5"/>
    <w:rsid w:val="00DE0E3A"/>
    <w:rsid w:val="00DE7579"/>
    <w:rsid w:val="00E01924"/>
    <w:rsid w:val="00E17BC8"/>
    <w:rsid w:val="00E239D7"/>
    <w:rsid w:val="00E33B6D"/>
    <w:rsid w:val="00E54DD5"/>
    <w:rsid w:val="00E63AF5"/>
    <w:rsid w:val="00E6704F"/>
    <w:rsid w:val="00E76831"/>
    <w:rsid w:val="00E84A11"/>
    <w:rsid w:val="00ED20CB"/>
    <w:rsid w:val="00ED5060"/>
    <w:rsid w:val="00ED521B"/>
    <w:rsid w:val="00EE2BAD"/>
    <w:rsid w:val="00F07429"/>
    <w:rsid w:val="00F0792F"/>
    <w:rsid w:val="00F11694"/>
    <w:rsid w:val="00F16DEC"/>
    <w:rsid w:val="00F20D64"/>
    <w:rsid w:val="00F34F48"/>
    <w:rsid w:val="00F50D2D"/>
    <w:rsid w:val="00F63AED"/>
    <w:rsid w:val="00F64B91"/>
    <w:rsid w:val="00F65A9E"/>
    <w:rsid w:val="00F65F50"/>
    <w:rsid w:val="00F9723F"/>
    <w:rsid w:val="00FA68B7"/>
    <w:rsid w:val="00FB60A3"/>
    <w:rsid w:val="00FC106B"/>
    <w:rsid w:val="00FD4C1F"/>
    <w:rsid w:val="00FF257F"/>
    <w:rsid w:val="10AF093A"/>
    <w:rsid w:val="15D15DF9"/>
    <w:rsid w:val="1F67C57F"/>
    <w:rsid w:val="25F3B8E8"/>
    <w:rsid w:val="2B8815DC"/>
    <w:rsid w:val="36C49F6B"/>
    <w:rsid w:val="3A57B034"/>
    <w:rsid w:val="3AF32C8A"/>
    <w:rsid w:val="3E1FE917"/>
    <w:rsid w:val="4983CC81"/>
    <w:rsid w:val="4F5D7C35"/>
    <w:rsid w:val="5199FB67"/>
    <w:rsid w:val="5264A343"/>
    <w:rsid w:val="588E94BA"/>
    <w:rsid w:val="592B48EF"/>
    <w:rsid w:val="62C8ECCB"/>
    <w:rsid w:val="748B0BAE"/>
    <w:rsid w:val="7662D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CC836"/>
  <w15:chartTrackingRefBased/>
  <w15:docId w15:val="{4BDD029F-3AC1-4A5B-864A-05059540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16F"/>
    <w:rPr>
      <w:rFonts w:eastAsiaTheme="majorEastAsia" w:cstheme="majorBidi"/>
      <w:color w:val="272727" w:themeColor="text1" w:themeTint="D8"/>
    </w:rPr>
  </w:style>
  <w:style w:type="paragraph" w:styleId="Title">
    <w:name w:val="Title"/>
    <w:basedOn w:val="Normal"/>
    <w:next w:val="Normal"/>
    <w:link w:val="TitleChar"/>
    <w:uiPriority w:val="10"/>
    <w:qFormat/>
    <w:rsid w:val="007F0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16F"/>
    <w:pPr>
      <w:spacing w:before="160"/>
      <w:jc w:val="center"/>
    </w:pPr>
    <w:rPr>
      <w:i/>
      <w:iCs/>
      <w:color w:val="404040" w:themeColor="text1" w:themeTint="BF"/>
    </w:rPr>
  </w:style>
  <w:style w:type="character" w:customStyle="1" w:styleId="QuoteChar">
    <w:name w:val="Quote Char"/>
    <w:basedOn w:val="DefaultParagraphFont"/>
    <w:link w:val="Quote"/>
    <w:uiPriority w:val="29"/>
    <w:rsid w:val="007F016F"/>
    <w:rPr>
      <w:i/>
      <w:iCs/>
      <w:color w:val="404040" w:themeColor="text1" w:themeTint="BF"/>
    </w:rPr>
  </w:style>
  <w:style w:type="paragraph" w:styleId="ListParagraph">
    <w:name w:val="List Paragraph"/>
    <w:basedOn w:val="Normal"/>
    <w:uiPriority w:val="34"/>
    <w:qFormat/>
    <w:rsid w:val="007F016F"/>
    <w:pPr>
      <w:ind w:left="720"/>
      <w:contextualSpacing/>
    </w:pPr>
  </w:style>
  <w:style w:type="character" w:styleId="IntenseEmphasis">
    <w:name w:val="Intense Emphasis"/>
    <w:basedOn w:val="DefaultParagraphFont"/>
    <w:uiPriority w:val="21"/>
    <w:qFormat/>
    <w:rsid w:val="007F016F"/>
    <w:rPr>
      <w:i/>
      <w:iCs/>
      <w:color w:val="0F4761" w:themeColor="accent1" w:themeShade="BF"/>
    </w:rPr>
  </w:style>
  <w:style w:type="paragraph" w:styleId="IntenseQuote">
    <w:name w:val="Intense Quote"/>
    <w:basedOn w:val="Normal"/>
    <w:next w:val="Normal"/>
    <w:link w:val="IntenseQuoteChar"/>
    <w:uiPriority w:val="30"/>
    <w:qFormat/>
    <w:rsid w:val="007F0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16F"/>
    <w:rPr>
      <w:i/>
      <w:iCs/>
      <w:color w:val="0F4761" w:themeColor="accent1" w:themeShade="BF"/>
    </w:rPr>
  </w:style>
  <w:style w:type="character" w:styleId="IntenseReference">
    <w:name w:val="Intense Reference"/>
    <w:basedOn w:val="DefaultParagraphFont"/>
    <w:uiPriority w:val="32"/>
    <w:qFormat/>
    <w:rsid w:val="007F016F"/>
    <w:rPr>
      <w:b/>
      <w:bCs/>
      <w:smallCaps/>
      <w:color w:val="0F4761" w:themeColor="accent1" w:themeShade="BF"/>
      <w:spacing w:val="5"/>
    </w:rPr>
  </w:style>
  <w:style w:type="paragraph" w:styleId="Header">
    <w:name w:val="header"/>
    <w:basedOn w:val="Normal"/>
    <w:link w:val="HeaderChar"/>
    <w:unhideWhenUsed/>
    <w:rsid w:val="001E1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B1E"/>
  </w:style>
  <w:style w:type="paragraph" w:styleId="Footer">
    <w:name w:val="footer"/>
    <w:basedOn w:val="Normal"/>
    <w:link w:val="FooterChar"/>
    <w:uiPriority w:val="99"/>
    <w:unhideWhenUsed/>
    <w:rsid w:val="001E1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B1E"/>
  </w:style>
  <w:style w:type="character" w:styleId="Hyperlink">
    <w:name w:val="Hyperlink"/>
    <w:basedOn w:val="DefaultParagraphFont"/>
    <w:uiPriority w:val="99"/>
    <w:unhideWhenUsed/>
    <w:rsid w:val="009670D9"/>
    <w:rPr>
      <w:color w:val="0000FF"/>
      <w:u w:val="single"/>
    </w:rPr>
  </w:style>
  <w:style w:type="character" w:styleId="Strong">
    <w:name w:val="Strong"/>
    <w:basedOn w:val="DefaultParagraphFont"/>
    <w:qFormat/>
    <w:rsid w:val="004121C2"/>
    <w:rPr>
      <w:rFonts w:ascii="Arial" w:hAnsi="Arial"/>
      <w:bCs/>
      <w:sz w:val="20"/>
      <w:u w:val="single"/>
    </w:rPr>
  </w:style>
  <w:style w:type="table" w:styleId="TableGrid">
    <w:name w:val="Table Grid"/>
    <w:basedOn w:val="TableNormal"/>
    <w:uiPriority w:val="39"/>
    <w:rsid w:val="00EE2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9FE"/>
    <w:rPr>
      <w:sz w:val="16"/>
      <w:szCs w:val="16"/>
    </w:rPr>
  </w:style>
  <w:style w:type="paragraph" w:styleId="CommentText">
    <w:name w:val="annotation text"/>
    <w:basedOn w:val="Normal"/>
    <w:link w:val="CommentTextChar"/>
    <w:uiPriority w:val="99"/>
    <w:unhideWhenUsed/>
    <w:rsid w:val="00B569FE"/>
    <w:pPr>
      <w:spacing w:line="240" w:lineRule="auto"/>
    </w:pPr>
    <w:rPr>
      <w:sz w:val="20"/>
      <w:szCs w:val="20"/>
    </w:rPr>
  </w:style>
  <w:style w:type="character" w:customStyle="1" w:styleId="CommentTextChar">
    <w:name w:val="Comment Text Char"/>
    <w:basedOn w:val="DefaultParagraphFont"/>
    <w:link w:val="CommentText"/>
    <w:uiPriority w:val="99"/>
    <w:rsid w:val="00B569FE"/>
    <w:rPr>
      <w:sz w:val="20"/>
      <w:szCs w:val="20"/>
    </w:rPr>
  </w:style>
  <w:style w:type="paragraph" w:styleId="CommentSubject">
    <w:name w:val="annotation subject"/>
    <w:basedOn w:val="CommentText"/>
    <w:next w:val="CommentText"/>
    <w:link w:val="CommentSubjectChar"/>
    <w:uiPriority w:val="99"/>
    <w:semiHidden/>
    <w:unhideWhenUsed/>
    <w:rsid w:val="00B569FE"/>
    <w:rPr>
      <w:b/>
      <w:bCs/>
    </w:rPr>
  </w:style>
  <w:style w:type="character" w:customStyle="1" w:styleId="CommentSubjectChar">
    <w:name w:val="Comment Subject Char"/>
    <w:basedOn w:val="CommentTextChar"/>
    <w:link w:val="CommentSubject"/>
    <w:uiPriority w:val="99"/>
    <w:semiHidden/>
    <w:rsid w:val="00B569FE"/>
    <w:rPr>
      <w:b/>
      <w:bCs/>
      <w:sz w:val="20"/>
      <w:szCs w:val="20"/>
    </w:rPr>
  </w:style>
  <w:style w:type="paragraph" w:styleId="Revision">
    <w:name w:val="Revision"/>
    <w:hidden/>
    <w:uiPriority w:val="99"/>
    <w:semiHidden/>
    <w:rsid w:val="004B62C0"/>
    <w:pPr>
      <w:spacing w:after="0" w:line="240" w:lineRule="auto"/>
    </w:pPr>
  </w:style>
  <w:style w:type="character" w:styleId="FollowedHyperlink">
    <w:name w:val="FollowedHyperlink"/>
    <w:basedOn w:val="DefaultParagraphFont"/>
    <w:uiPriority w:val="99"/>
    <w:semiHidden/>
    <w:unhideWhenUsed/>
    <w:rsid w:val="00091F20"/>
    <w:rPr>
      <w:color w:val="96607D" w:themeColor="followedHyperlink"/>
      <w:u w:val="single"/>
    </w:rPr>
  </w:style>
  <w:style w:type="character" w:styleId="PlaceholderText">
    <w:name w:val="Placeholder Text"/>
    <w:basedOn w:val="DefaultParagraphFont"/>
    <w:uiPriority w:val="99"/>
    <w:semiHidden/>
    <w:rsid w:val="00E63AF5"/>
    <w:rPr>
      <w:color w:val="666666"/>
    </w:rPr>
  </w:style>
  <w:style w:type="character" w:styleId="UnresolvedMention">
    <w:name w:val="Unresolved Mention"/>
    <w:basedOn w:val="DefaultParagraphFont"/>
    <w:uiPriority w:val="99"/>
    <w:semiHidden/>
    <w:unhideWhenUsed/>
    <w:rsid w:val="00DE7579"/>
    <w:rPr>
      <w:color w:val="605E5C"/>
      <w:shd w:val="clear" w:color="auto" w:fill="E1DFDD"/>
    </w:rPr>
  </w:style>
  <w:style w:type="character" w:customStyle="1" w:styleId="ui-provider">
    <w:name w:val="ui-provider"/>
    <w:basedOn w:val="DefaultParagraphFont"/>
    <w:rsid w:val="008D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7276">
      <w:bodyDiv w:val="1"/>
      <w:marLeft w:val="0"/>
      <w:marRight w:val="0"/>
      <w:marTop w:val="0"/>
      <w:marBottom w:val="0"/>
      <w:divBdr>
        <w:top w:val="none" w:sz="0" w:space="0" w:color="auto"/>
        <w:left w:val="none" w:sz="0" w:space="0" w:color="auto"/>
        <w:bottom w:val="none" w:sz="0" w:space="0" w:color="auto"/>
        <w:right w:val="none" w:sz="0" w:space="0" w:color="auto"/>
      </w:divBdr>
    </w:div>
    <w:div w:id="4860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rve@climateactionreserv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imateactionreserve.org/how/future-protocol-development/past-concept-submiss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limateactionreserve.org/how/future-protocol-development/criter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c66888-105e-4e54-b39a-e32c984792c9">
      <Terms xmlns="http://schemas.microsoft.com/office/infopath/2007/PartnerControls"/>
    </lcf76f155ced4ddcb4097134ff3c332f>
    <IconOverlay xmlns="http://schemas.microsoft.com/sharepoint/v4" xsi:nil="true"/>
    <_ip_UnifiedCompliancePolicyProperties xmlns="http://schemas.microsoft.com/sharepoint/v3" xsi:nil="true"/>
    <TaxCatchAll xmlns="04007bd9-c0d9-4f27-a4ad-edebe3770499" xsi:nil="true"/>
    <SharedWithUsers xmlns="04007bd9-c0d9-4f27-a4ad-edebe3770499">
      <UserInfo>
        <DisplayName>Jordan Mao</DisplayName>
        <AccountId>33864</AccountId>
        <AccountType/>
      </UserInfo>
      <UserInfo>
        <DisplayName>Marissa Spence</DisplayName>
        <AccountId>33776</AccountId>
        <AccountType/>
      </UserInfo>
      <UserInfo>
        <DisplayName>Rachel Mooney</DisplayName>
        <AccountId>33048</AccountId>
        <AccountType/>
      </UserInfo>
      <UserInfo>
        <DisplayName>McKenzie Smith</DisplayName>
        <AccountId>43258</AccountId>
        <AccountType/>
      </UserInfo>
      <UserInfo>
        <DisplayName>Craig Ebert</DisplayName>
        <AccountId>18</AccountId>
        <AccountType/>
      </UserInfo>
      <UserInfo>
        <DisplayName>Kristen Gorguinpour</DisplayName>
        <AccountId>33064</AccountId>
        <AccountType/>
      </UserInfo>
    </SharedWithUsers>
    <Notes0 xmlns="9ac66888-105e-4e54-b39a-e32c984792c9" xsi:nil="true"/>
    <Status xmlns="9ac66888-105e-4e54-b39a-e32c984792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C0210-3A70-4F78-9955-FB76CC4C3941}">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4"/>
    <ds:schemaRef ds:uri="9ac66888-105e-4e54-b39a-e32c984792c9"/>
    <ds:schemaRef ds:uri="http://schemas.microsoft.com/office/2006/metadata/properties"/>
    <ds:schemaRef ds:uri="04007bd9-c0d9-4f27-a4ad-edebe3770499"/>
    <ds:schemaRef ds:uri="http://schemas.microsoft.com/sharepoint/v3"/>
    <ds:schemaRef ds:uri="http://purl.org/dc/dcmitype/"/>
  </ds:schemaRefs>
</ds:datastoreItem>
</file>

<file path=customXml/itemProps2.xml><?xml version="1.0" encoding="utf-8"?>
<ds:datastoreItem xmlns:ds="http://schemas.openxmlformats.org/officeDocument/2006/customXml" ds:itemID="{030E17BD-DA04-4269-A639-7EEC3308FA0A}">
  <ds:schemaRefs>
    <ds:schemaRef ds:uri="http://schemas.microsoft.com/sharepoint/v3/contenttype/forms"/>
  </ds:schemaRefs>
</ds:datastoreItem>
</file>

<file path=customXml/itemProps3.xml><?xml version="1.0" encoding="utf-8"?>
<ds:datastoreItem xmlns:ds="http://schemas.openxmlformats.org/officeDocument/2006/customXml" ds:itemID="{3F6128B3-11E9-411F-9DDE-A6EE41E99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CharactersWithSpaces>
  <SharedDoc>false</SharedDoc>
  <HLinks>
    <vt:vector size="18" baseType="variant">
      <vt:variant>
        <vt:i4>3407882</vt:i4>
      </vt:variant>
      <vt:variant>
        <vt:i4>6</vt:i4>
      </vt:variant>
      <vt:variant>
        <vt:i4>0</vt:i4>
      </vt:variant>
      <vt:variant>
        <vt:i4>5</vt:i4>
      </vt:variant>
      <vt:variant>
        <vt:lpwstr>mailto:reserve@climateactionreserve.org</vt:lpwstr>
      </vt:variant>
      <vt:variant>
        <vt:lpwstr/>
      </vt:variant>
      <vt:variant>
        <vt:i4>2162789</vt:i4>
      </vt:variant>
      <vt:variant>
        <vt:i4>3</vt:i4>
      </vt:variant>
      <vt:variant>
        <vt:i4>0</vt:i4>
      </vt:variant>
      <vt:variant>
        <vt:i4>5</vt:i4>
      </vt:variant>
      <vt:variant>
        <vt:lpwstr>https://www.climateactionreserve.org/how/future-protocol-development/past-concept-submissions/</vt:lpwstr>
      </vt:variant>
      <vt:variant>
        <vt:lpwstr/>
      </vt:variant>
      <vt:variant>
        <vt:i4>3407982</vt:i4>
      </vt:variant>
      <vt:variant>
        <vt:i4>0</vt:i4>
      </vt:variant>
      <vt:variant>
        <vt:i4>0</vt:i4>
      </vt:variant>
      <vt:variant>
        <vt:i4>5</vt:i4>
      </vt:variant>
      <vt:variant>
        <vt:lpwstr>https://www.climateactionreserve.org/how/future-protocol-development/criteria/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Mao</dc:creator>
  <cp:keywords/>
  <dc:description/>
  <cp:lastModifiedBy>Rhey Lee</cp:lastModifiedBy>
  <cp:revision>2</cp:revision>
  <dcterms:created xsi:type="dcterms:W3CDTF">2025-09-18T17:39:00Z</dcterms:created>
  <dcterms:modified xsi:type="dcterms:W3CDTF">2025-09-18T17:39:00Z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GrammarlyDocumentId">
    <vt:lpwstr>d99bc33b-3ea2-4f68-b1ec-3c159af63df3</vt:lpwstr>
  </property>
</Properties>
</file>